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A3F" w:rsidRDefault="00790CC6">
      <w:pPr>
        <w:rPr>
          <w:b/>
          <w:sz w:val="48"/>
        </w:rPr>
      </w:pPr>
      <w:r>
        <w:rPr>
          <w:b/>
          <w:noProof/>
          <w:sz w:val="48"/>
        </w:rPr>
        <w:drawing>
          <wp:anchor distT="0" distB="0" distL="114300" distR="114300" simplePos="0" relativeHeight="251658240" behindDoc="0" locked="0" layoutInCell="1" allowOverlap="1">
            <wp:simplePos x="0" y="0"/>
            <wp:positionH relativeFrom="column">
              <wp:posOffset>-19050</wp:posOffset>
            </wp:positionH>
            <wp:positionV relativeFrom="paragraph">
              <wp:posOffset>38100</wp:posOffset>
            </wp:positionV>
            <wp:extent cx="3648075" cy="1027417"/>
            <wp:effectExtent l="1905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648075" cy="1027417"/>
                    </a:xfrm>
                    <a:prstGeom prst="rect">
                      <a:avLst/>
                    </a:prstGeom>
                    <a:noFill/>
                    <a:ln w="9525">
                      <a:noFill/>
                      <a:miter lim="800000"/>
                      <a:headEnd/>
                      <a:tailEnd/>
                    </a:ln>
                  </pic:spPr>
                </pic:pic>
              </a:graphicData>
            </a:graphic>
          </wp:anchor>
        </w:drawing>
      </w:r>
    </w:p>
    <w:p w:rsidR="00230A3F" w:rsidRDefault="00230A3F"/>
    <w:p w:rsidR="00230A3F" w:rsidRDefault="00230A3F"/>
    <w:p w:rsidR="00230A3F" w:rsidRDefault="00230A3F"/>
    <w:p w:rsidR="00230A3F" w:rsidRDefault="00230A3F"/>
    <w:p w:rsidR="00230A3F" w:rsidRDefault="00230A3F"/>
    <w:p w:rsidR="00230A3F" w:rsidRDefault="00230A3F"/>
    <w:p w:rsidR="00230A3F" w:rsidRDefault="00230A3F"/>
    <w:p w:rsidR="00230A3F" w:rsidRDefault="00230A3F"/>
    <w:p w:rsidR="00230A3F" w:rsidRDefault="008E6EB5">
      <w:pPr>
        <w:jc w:val="center"/>
        <w:rPr>
          <w:rFonts w:ascii="宋体" w:hAnsi="宋体"/>
          <w:b/>
          <w:spacing w:val="-6"/>
          <w:sz w:val="44"/>
          <w:szCs w:val="44"/>
        </w:rPr>
      </w:pPr>
      <w:bookmarkStart w:id="0" w:name="_GoBack"/>
      <w:r>
        <w:rPr>
          <w:rFonts w:ascii="宋体" w:hAnsi="宋体" w:hint="eastAsia"/>
          <w:b/>
          <w:spacing w:val="-6"/>
          <w:sz w:val="44"/>
          <w:szCs w:val="44"/>
        </w:rPr>
        <w:t>赣南师范大学</w:t>
      </w:r>
      <w:r>
        <w:rPr>
          <w:rFonts w:ascii="宋体" w:hAnsi="宋体"/>
          <w:b/>
          <w:spacing w:val="-6"/>
          <w:sz w:val="44"/>
          <w:szCs w:val="44"/>
        </w:rPr>
        <w:t>申报建设足球高水平运动队</w:t>
      </w:r>
    </w:p>
    <w:bookmarkEnd w:id="0"/>
    <w:p w:rsidR="00230A3F" w:rsidRDefault="00230A3F">
      <w:pPr>
        <w:jc w:val="center"/>
        <w:rPr>
          <w:rFonts w:ascii="黑体" w:eastAsia="黑体" w:hAnsi="黑体"/>
          <w:sz w:val="96"/>
        </w:rPr>
      </w:pPr>
    </w:p>
    <w:p w:rsidR="00230A3F" w:rsidRDefault="008E6EB5">
      <w:pPr>
        <w:jc w:val="center"/>
        <w:rPr>
          <w:rFonts w:ascii="黑体" w:eastAsia="黑体" w:hAnsi="黑体"/>
          <w:sz w:val="96"/>
        </w:rPr>
      </w:pPr>
      <w:r>
        <w:rPr>
          <w:rFonts w:ascii="黑体" w:eastAsia="黑体" w:hAnsi="黑体" w:hint="eastAsia"/>
          <w:sz w:val="96"/>
        </w:rPr>
        <w:t>自</w:t>
      </w:r>
    </w:p>
    <w:p w:rsidR="00230A3F" w:rsidRDefault="008E6EB5">
      <w:pPr>
        <w:jc w:val="center"/>
        <w:rPr>
          <w:rFonts w:ascii="黑体" w:eastAsia="黑体" w:hAnsi="黑体"/>
          <w:sz w:val="96"/>
        </w:rPr>
      </w:pPr>
      <w:r>
        <w:rPr>
          <w:rFonts w:ascii="黑体" w:eastAsia="黑体" w:hAnsi="黑体" w:hint="eastAsia"/>
          <w:sz w:val="96"/>
        </w:rPr>
        <w:t>评</w:t>
      </w:r>
    </w:p>
    <w:p w:rsidR="00230A3F" w:rsidRDefault="008E6EB5">
      <w:pPr>
        <w:jc w:val="center"/>
        <w:rPr>
          <w:rFonts w:ascii="黑体" w:eastAsia="黑体" w:hAnsi="黑体"/>
          <w:sz w:val="96"/>
        </w:rPr>
      </w:pPr>
      <w:r>
        <w:rPr>
          <w:rFonts w:ascii="黑体" w:eastAsia="黑体" w:hAnsi="黑体" w:hint="eastAsia"/>
          <w:sz w:val="96"/>
        </w:rPr>
        <w:t>报</w:t>
      </w:r>
    </w:p>
    <w:p w:rsidR="00230A3F" w:rsidRDefault="008E6EB5">
      <w:pPr>
        <w:jc w:val="center"/>
        <w:rPr>
          <w:rFonts w:ascii="黑体" w:eastAsia="黑体" w:hAnsi="黑体"/>
          <w:sz w:val="96"/>
        </w:rPr>
      </w:pPr>
      <w:r>
        <w:rPr>
          <w:rFonts w:ascii="黑体" w:eastAsia="黑体" w:hAnsi="黑体" w:hint="eastAsia"/>
          <w:sz w:val="96"/>
        </w:rPr>
        <w:t>告</w:t>
      </w:r>
    </w:p>
    <w:p w:rsidR="00230A3F" w:rsidRDefault="00230A3F">
      <w:pPr>
        <w:jc w:val="center"/>
        <w:rPr>
          <w:rFonts w:ascii="黑体" w:eastAsia="黑体" w:hAnsi="黑体"/>
          <w:b/>
          <w:sz w:val="50"/>
          <w:szCs w:val="50"/>
        </w:rPr>
      </w:pPr>
    </w:p>
    <w:p w:rsidR="00230A3F" w:rsidRDefault="00230A3F">
      <w:pPr>
        <w:jc w:val="center"/>
        <w:rPr>
          <w:rFonts w:ascii="黑体" w:eastAsia="黑体" w:hAnsi="黑体"/>
          <w:b/>
          <w:sz w:val="24"/>
          <w:szCs w:val="50"/>
        </w:rPr>
      </w:pPr>
    </w:p>
    <w:p w:rsidR="00230A3F" w:rsidRDefault="00230A3F">
      <w:pPr>
        <w:jc w:val="center"/>
        <w:rPr>
          <w:rFonts w:ascii="黑体" w:eastAsia="黑体" w:hAnsi="黑体"/>
          <w:b/>
          <w:sz w:val="24"/>
          <w:szCs w:val="50"/>
        </w:rPr>
      </w:pPr>
    </w:p>
    <w:p w:rsidR="00230A3F" w:rsidRDefault="00230A3F">
      <w:pPr>
        <w:jc w:val="center"/>
        <w:rPr>
          <w:rFonts w:ascii="黑体" w:eastAsia="黑体" w:hAnsi="黑体"/>
          <w:b/>
          <w:sz w:val="24"/>
          <w:szCs w:val="50"/>
        </w:rPr>
      </w:pPr>
    </w:p>
    <w:p w:rsidR="00230A3F" w:rsidRDefault="00230A3F">
      <w:pPr>
        <w:jc w:val="center"/>
        <w:rPr>
          <w:rFonts w:ascii="黑体" w:eastAsia="黑体" w:hAnsi="黑体"/>
          <w:b/>
          <w:sz w:val="24"/>
          <w:szCs w:val="50"/>
        </w:rPr>
      </w:pPr>
    </w:p>
    <w:p w:rsidR="00230A3F" w:rsidRDefault="008E6EB5">
      <w:pPr>
        <w:jc w:val="center"/>
        <w:rPr>
          <w:rFonts w:ascii="仿宋" w:eastAsia="仿宋" w:hAnsi="仿宋"/>
          <w:b/>
          <w:sz w:val="44"/>
        </w:rPr>
      </w:pPr>
      <w:r>
        <w:rPr>
          <w:rFonts w:ascii="仿宋" w:eastAsia="仿宋" w:hAnsi="仿宋" w:hint="eastAsia"/>
          <w:b/>
          <w:sz w:val="44"/>
        </w:rPr>
        <w:t>二○一八年八</w:t>
      </w:r>
      <w:r>
        <w:rPr>
          <w:rFonts w:ascii="仿宋" w:eastAsia="仿宋" w:hAnsi="仿宋"/>
          <w:b/>
          <w:sz w:val="44"/>
        </w:rPr>
        <w:t>月</w:t>
      </w:r>
    </w:p>
    <w:p w:rsidR="00230A3F" w:rsidRDefault="00230A3F">
      <w:pPr>
        <w:jc w:val="center"/>
        <w:rPr>
          <w:rFonts w:ascii="黑体" w:eastAsia="黑体" w:hAnsi="黑体"/>
          <w:sz w:val="36"/>
          <w:szCs w:val="36"/>
        </w:rPr>
      </w:pPr>
    </w:p>
    <w:p w:rsidR="00230A3F" w:rsidRDefault="00230A3F">
      <w:pPr>
        <w:spacing w:line="400" w:lineRule="exact"/>
        <w:ind w:firstLineChars="300" w:firstLine="723"/>
        <w:rPr>
          <w:rFonts w:ascii="仿宋_GB2312" w:hAnsi="仿宋_GB2312" w:hint="eastAsia"/>
          <w:b/>
          <w:bCs/>
          <w:sz w:val="24"/>
        </w:rPr>
      </w:pPr>
    </w:p>
    <w:p w:rsidR="00230A3F" w:rsidRDefault="008E6EB5">
      <w:pPr>
        <w:spacing w:line="400" w:lineRule="exact"/>
        <w:ind w:firstLineChars="300" w:firstLine="843"/>
        <w:rPr>
          <w:rFonts w:ascii="仿宋_GB2312" w:hAnsi="宋体"/>
          <w:b/>
          <w:bCs/>
          <w:sz w:val="28"/>
          <w:szCs w:val="28"/>
        </w:rPr>
      </w:pPr>
      <w:r>
        <w:rPr>
          <w:rFonts w:ascii="仿宋_GB2312" w:hAnsi="仿宋_GB2312" w:hint="eastAsia"/>
          <w:b/>
          <w:bCs/>
          <w:sz w:val="28"/>
          <w:szCs w:val="28"/>
        </w:rPr>
        <w:lastRenderedPageBreak/>
        <w:t>赣南师范</w:t>
      </w:r>
      <w:r>
        <w:rPr>
          <w:rFonts w:ascii="仿宋_GB2312" w:hAnsi="仿宋_GB2312"/>
          <w:b/>
          <w:bCs/>
          <w:sz w:val="28"/>
          <w:szCs w:val="28"/>
        </w:rPr>
        <w:t>大学新增</w:t>
      </w:r>
      <w:r>
        <w:rPr>
          <w:rFonts w:ascii="仿宋_GB2312" w:hAnsi="宋体"/>
          <w:b/>
          <w:bCs/>
          <w:sz w:val="28"/>
          <w:szCs w:val="28"/>
        </w:rPr>
        <w:t>“足球”高水平运动队建设项目申报表</w:t>
      </w:r>
    </w:p>
    <w:p w:rsidR="00230A3F" w:rsidRDefault="00230A3F">
      <w:pPr>
        <w:spacing w:line="400" w:lineRule="exact"/>
        <w:ind w:firstLineChars="300" w:firstLine="843"/>
        <w:rPr>
          <w:rFonts w:ascii="仿宋_GB2312" w:hAnsi="宋体"/>
          <w:b/>
          <w:bCs/>
          <w:sz w:val="28"/>
          <w:szCs w:val="28"/>
        </w:rPr>
      </w:pPr>
    </w:p>
    <w:tbl>
      <w:tblPr>
        <w:tblW w:w="8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542"/>
        <w:gridCol w:w="685"/>
        <w:gridCol w:w="489"/>
        <w:gridCol w:w="783"/>
        <w:gridCol w:w="1963"/>
      </w:tblGrid>
      <w:tr w:rsidR="00230A3F">
        <w:trPr>
          <w:trHeight w:val="435"/>
          <w:jc w:val="center"/>
        </w:trPr>
        <w:tc>
          <w:tcPr>
            <w:tcW w:w="1951" w:type="dxa"/>
            <w:tcBorders>
              <w:top w:val="single" w:sz="4" w:space="0" w:color="auto"/>
              <w:left w:val="single" w:sz="4" w:space="0" w:color="auto"/>
              <w:bottom w:val="single" w:sz="4" w:space="0" w:color="auto"/>
              <w:right w:val="single" w:sz="4" w:space="0" w:color="auto"/>
            </w:tcBorders>
            <w:vAlign w:val="center"/>
          </w:tcPr>
          <w:p w:rsidR="00230A3F" w:rsidRDefault="008E6EB5">
            <w:pPr>
              <w:jc w:val="center"/>
              <w:rPr>
                <w:rFonts w:ascii="仿宋_GB2312" w:hAnsi="仿宋_GB2312" w:hint="eastAsia"/>
                <w:sz w:val="24"/>
              </w:rPr>
            </w:pPr>
            <w:r>
              <w:rPr>
                <w:rFonts w:ascii="仿宋_GB2312" w:hAnsi="仿宋_GB2312"/>
                <w:sz w:val="24"/>
              </w:rPr>
              <w:t>省（区、市）</w:t>
            </w:r>
          </w:p>
        </w:tc>
        <w:tc>
          <w:tcPr>
            <w:tcW w:w="6462" w:type="dxa"/>
            <w:gridSpan w:val="5"/>
            <w:tcBorders>
              <w:top w:val="single" w:sz="4" w:space="0" w:color="auto"/>
              <w:left w:val="nil"/>
              <w:bottom w:val="single" w:sz="4" w:space="0" w:color="auto"/>
              <w:right w:val="single" w:sz="4" w:space="0" w:color="auto"/>
            </w:tcBorders>
            <w:vAlign w:val="center"/>
          </w:tcPr>
          <w:p w:rsidR="00230A3F" w:rsidRDefault="008E6EB5">
            <w:pPr>
              <w:jc w:val="center"/>
              <w:rPr>
                <w:rFonts w:ascii="仿宋_GB2312" w:hAnsi="仿宋_GB2312" w:hint="eastAsia"/>
                <w:sz w:val="24"/>
              </w:rPr>
            </w:pPr>
            <w:r>
              <w:rPr>
                <w:rFonts w:ascii="仿宋_GB2312" w:hAnsi="仿宋_GB2312"/>
                <w:sz w:val="24"/>
              </w:rPr>
              <w:t>江西省</w:t>
            </w:r>
          </w:p>
        </w:tc>
      </w:tr>
      <w:tr w:rsidR="00230A3F">
        <w:trPr>
          <w:trHeight w:val="422"/>
          <w:jc w:val="center"/>
        </w:trPr>
        <w:tc>
          <w:tcPr>
            <w:tcW w:w="1951" w:type="dxa"/>
            <w:tcBorders>
              <w:top w:val="single" w:sz="4" w:space="0" w:color="auto"/>
              <w:left w:val="single" w:sz="4" w:space="0" w:color="auto"/>
              <w:bottom w:val="single" w:sz="4" w:space="0" w:color="auto"/>
              <w:right w:val="single" w:sz="4" w:space="0" w:color="auto"/>
            </w:tcBorders>
            <w:vAlign w:val="center"/>
          </w:tcPr>
          <w:p w:rsidR="00230A3F" w:rsidRDefault="008E6EB5">
            <w:pPr>
              <w:jc w:val="center"/>
              <w:rPr>
                <w:rFonts w:ascii="仿宋_GB2312" w:hAnsi="仿宋_GB2312" w:hint="eastAsia"/>
                <w:sz w:val="24"/>
              </w:rPr>
            </w:pPr>
            <w:r>
              <w:rPr>
                <w:rFonts w:ascii="仿宋_GB2312" w:hAnsi="仿宋_GB2312"/>
                <w:sz w:val="24"/>
              </w:rPr>
              <w:t>学校名称</w:t>
            </w:r>
          </w:p>
        </w:tc>
        <w:tc>
          <w:tcPr>
            <w:tcW w:w="3227" w:type="dxa"/>
            <w:gridSpan w:val="2"/>
            <w:tcBorders>
              <w:top w:val="single" w:sz="4" w:space="0" w:color="auto"/>
              <w:left w:val="nil"/>
              <w:bottom w:val="single" w:sz="4" w:space="0" w:color="auto"/>
              <w:right w:val="single" w:sz="4" w:space="0" w:color="auto"/>
            </w:tcBorders>
            <w:vAlign w:val="center"/>
          </w:tcPr>
          <w:p w:rsidR="00230A3F" w:rsidRDefault="008E6EB5">
            <w:pPr>
              <w:jc w:val="center"/>
              <w:rPr>
                <w:rFonts w:ascii="仿宋_GB2312" w:hAnsi="仿宋_GB2312" w:hint="eastAsia"/>
                <w:sz w:val="24"/>
              </w:rPr>
            </w:pPr>
            <w:r>
              <w:rPr>
                <w:rFonts w:ascii="仿宋_GB2312" w:hAnsi="仿宋_GB2312" w:hint="eastAsia"/>
                <w:b/>
                <w:bCs/>
                <w:sz w:val="24"/>
              </w:rPr>
              <w:t>赣南师范</w:t>
            </w:r>
            <w:r>
              <w:rPr>
                <w:rFonts w:ascii="仿宋_GB2312" w:hAnsi="仿宋_GB2312"/>
                <w:b/>
                <w:bCs/>
                <w:sz w:val="24"/>
              </w:rPr>
              <w:t>大学</w:t>
            </w:r>
          </w:p>
        </w:tc>
        <w:tc>
          <w:tcPr>
            <w:tcW w:w="1272" w:type="dxa"/>
            <w:gridSpan w:val="2"/>
            <w:tcBorders>
              <w:top w:val="single" w:sz="4" w:space="0" w:color="auto"/>
              <w:left w:val="nil"/>
              <w:bottom w:val="single" w:sz="4" w:space="0" w:color="auto"/>
              <w:right w:val="single" w:sz="4" w:space="0" w:color="auto"/>
            </w:tcBorders>
            <w:vAlign w:val="center"/>
          </w:tcPr>
          <w:p w:rsidR="00230A3F" w:rsidRDefault="008E6EB5">
            <w:pPr>
              <w:jc w:val="center"/>
              <w:rPr>
                <w:rFonts w:ascii="仿宋_GB2312" w:hAnsi="仿宋_GB2312" w:hint="eastAsia"/>
                <w:sz w:val="24"/>
              </w:rPr>
            </w:pPr>
            <w:r>
              <w:rPr>
                <w:rFonts w:ascii="仿宋_GB2312" w:hAnsi="仿宋_GB2312"/>
                <w:sz w:val="24"/>
              </w:rPr>
              <w:t>学校代码</w:t>
            </w:r>
          </w:p>
        </w:tc>
        <w:tc>
          <w:tcPr>
            <w:tcW w:w="1963" w:type="dxa"/>
            <w:tcBorders>
              <w:top w:val="single" w:sz="4" w:space="0" w:color="auto"/>
              <w:left w:val="nil"/>
              <w:bottom w:val="single" w:sz="4" w:space="0" w:color="auto"/>
              <w:right w:val="single" w:sz="4" w:space="0" w:color="auto"/>
            </w:tcBorders>
            <w:vAlign w:val="center"/>
          </w:tcPr>
          <w:p w:rsidR="00230A3F" w:rsidRDefault="008E6EB5">
            <w:pPr>
              <w:jc w:val="center"/>
              <w:rPr>
                <w:rFonts w:ascii="仿宋_GB2312" w:hAnsi="仿宋_GB2312" w:hint="eastAsia"/>
                <w:sz w:val="24"/>
              </w:rPr>
            </w:pPr>
            <w:r>
              <w:rPr>
                <w:rFonts w:ascii="仿宋_GB2312" w:hAnsi="仿宋_GB2312" w:hint="eastAsia"/>
                <w:sz w:val="24"/>
              </w:rPr>
              <w:t xml:space="preserve"> </w:t>
            </w:r>
          </w:p>
        </w:tc>
      </w:tr>
      <w:tr w:rsidR="00230A3F">
        <w:trPr>
          <w:trHeight w:val="422"/>
          <w:jc w:val="center"/>
        </w:trPr>
        <w:tc>
          <w:tcPr>
            <w:tcW w:w="1951" w:type="dxa"/>
            <w:tcBorders>
              <w:top w:val="single" w:sz="4" w:space="0" w:color="auto"/>
              <w:left w:val="single" w:sz="4" w:space="0" w:color="auto"/>
              <w:bottom w:val="single" w:sz="4" w:space="0" w:color="auto"/>
              <w:right w:val="single" w:sz="4" w:space="0" w:color="auto"/>
            </w:tcBorders>
            <w:vAlign w:val="center"/>
          </w:tcPr>
          <w:p w:rsidR="00230A3F" w:rsidRDefault="008E6EB5">
            <w:pPr>
              <w:jc w:val="center"/>
              <w:rPr>
                <w:rFonts w:ascii="仿宋_GB2312" w:hAnsi="仿宋_GB2312" w:hint="eastAsia"/>
                <w:sz w:val="24"/>
              </w:rPr>
            </w:pPr>
            <w:r>
              <w:rPr>
                <w:rFonts w:ascii="仿宋_GB2312" w:hAnsi="仿宋_GB2312"/>
                <w:sz w:val="24"/>
              </w:rPr>
              <w:t>学校地址</w:t>
            </w:r>
          </w:p>
        </w:tc>
        <w:tc>
          <w:tcPr>
            <w:tcW w:w="3716" w:type="dxa"/>
            <w:gridSpan w:val="3"/>
            <w:tcBorders>
              <w:top w:val="single" w:sz="4" w:space="0" w:color="auto"/>
              <w:left w:val="nil"/>
              <w:bottom w:val="single" w:sz="4" w:space="0" w:color="auto"/>
              <w:right w:val="single" w:sz="4" w:space="0" w:color="auto"/>
            </w:tcBorders>
            <w:vAlign w:val="center"/>
          </w:tcPr>
          <w:p w:rsidR="00230A3F" w:rsidRDefault="008E6EB5">
            <w:pPr>
              <w:jc w:val="center"/>
              <w:rPr>
                <w:rFonts w:ascii="仿宋_GB2312" w:hAnsi="仿宋_GB2312" w:hint="eastAsia"/>
                <w:sz w:val="24"/>
              </w:rPr>
            </w:pPr>
            <w:r>
              <w:rPr>
                <w:rFonts w:ascii="仿宋_GB2312" w:hAnsi="仿宋_GB2312"/>
                <w:sz w:val="24"/>
              </w:rPr>
              <w:t>江西省</w:t>
            </w:r>
            <w:r>
              <w:rPr>
                <w:rFonts w:ascii="仿宋_GB2312" w:hAnsi="仿宋_GB2312" w:hint="eastAsia"/>
                <w:sz w:val="24"/>
              </w:rPr>
              <w:t>赣州市</w:t>
            </w:r>
            <w:r>
              <w:rPr>
                <w:rFonts w:ascii="仿宋_GB2312" w:hAnsi="仿宋_GB2312"/>
                <w:sz w:val="24"/>
              </w:rPr>
              <w:t xml:space="preserve"> </w:t>
            </w:r>
          </w:p>
        </w:tc>
        <w:tc>
          <w:tcPr>
            <w:tcW w:w="783" w:type="dxa"/>
            <w:tcBorders>
              <w:top w:val="single" w:sz="4" w:space="0" w:color="auto"/>
              <w:left w:val="nil"/>
              <w:bottom w:val="single" w:sz="4" w:space="0" w:color="auto"/>
              <w:right w:val="single" w:sz="4" w:space="0" w:color="auto"/>
            </w:tcBorders>
            <w:vAlign w:val="center"/>
          </w:tcPr>
          <w:p w:rsidR="00230A3F" w:rsidRDefault="008E6EB5">
            <w:pPr>
              <w:jc w:val="center"/>
              <w:rPr>
                <w:rFonts w:ascii="仿宋_GB2312" w:hAnsi="仿宋_GB2312" w:hint="eastAsia"/>
                <w:sz w:val="24"/>
              </w:rPr>
            </w:pPr>
            <w:r>
              <w:rPr>
                <w:rFonts w:ascii="仿宋_GB2312" w:hAnsi="仿宋_GB2312"/>
                <w:sz w:val="24"/>
              </w:rPr>
              <w:t>邮编</w:t>
            </w:r>
          </w:p>
        </w:tc>
        <w:tc>
          <w:tcPr>
            <w:tcW w:w="1963" w:type="dxa"/>
            <w:tcBorders>
              <w:top w:val="single" w:sz="4" w:space="0" w:color="auto"/>
              <w:left w:val="nil"/>
              <w:bottom w:val="single" w:sz="4" w:space="0" w:color="auto"/>
              <w:right w:val="single" w:sz="4" w:space="0" w:color="auto"/>
            </w:tcBorders>
            <w:vAlign w:val="center"/>
          </w:tcPr>
          <w:p w:rsidR="00230A3F" w:rsidRDefault="008E6EB5">
            <w:pPr>
              <w:jc w:val="center"/>
              <w:rPr>
                <w:rFonts w:ascii="仿宋_GB2312" w:hAnsi="仿宋_GB2312" w:hint="eastAsia"/>
                <w:sz w:val="24"/>
              </w:rPr>
            </w:pPr>
            <w:r>
              <w:rPr>
                <w:rFonts w:ascii="仿宋_GB2312" w:hAnsi="仿宋_GB2312" w:hint="eastAsia"/>
                <w:sz w:val="24"/>
              </w:rPr>
              <w:t>341000</w:t>
            </w:r>
          </w:p>
        </w:tc>
      </w:tr>
      <w:tr w:rsidR="00230A3F">
        <w:trPr>
          <w:trHeight w:val="422"/>
          <w:jc w:val="center"/>
        </w:trPr>
        <w:tc>
          <w:tcPr>
            <w:tcW w:w="1951" w:type="dxa"/>
            <w:tcBorders>
              <w:top w:val="single" w:sz="4" w:space="0" w:color="auto"/>
              <w:left w:val="single" w:sz="4" w:space="0" w:color="auto"/>
              <w:bottom w:val="single" w:sz="4" w:space="0" w:color="auto"/>
              <w:right w:val="single" w:sz="4" w:space="0" w:color="auto"/>
            </w:tcBorders>
            <w:vAlign w:val="center"/>
          </w:tcPr>
          <w:p w:rsidR="00230A3F" w:rsidRDefault="008E6EB5">
            <w:pPr>
              <w:jc w:val="center"/>
              <w:rPr>
                <w:rFonts w:ascii="仿宋_GB2312" w:hAnsi="仿宋_GB2312" w:hint="eastAsia"/>
                <w:sz w:val="24"/>
              </w:rPr>
            </w:pPr>
            <w:r>
              <w:rPr>
                <w:rFonts w:ascii="仿宋_GB2312" w:hAnsi="仿宋_GB2312"/>
                <w:sz w:val="24"/>
              </w:rPr>
              <w:t>教育部已批准运动项目</w:t>
            </w:r>
          </w:p>
        </w:tc>
        <w:tc>
          <w:tcPr>
            <w:tcW w:w="6462" w:type="dxa"/>
            <w:gridSpan w:val="5"/>
            <w:tcBorders>
              <w:top w:val="single" w:sz="4" w:space="0" w:color="auto"/>
              <w:left w:val="nil"/>
              <w:bottom w:val="single" w:sz="4" w:space="0" w:color="auto"/>
              <w:right w:val="single" w:sz="4" w:space="0" w:color="auto"/>
            </w:tcBorders>
            <w:vAlign w:val="center"/>
          </w:tcPr>
          <w:p w:rsidR="00230A3F" w:rsidRDefault="008E6EB5">
            <w:pPr>
              <w:jc w:val="center"/>
              <w:rPr>
                <w:rFonts w:ascii="仿宋_GB2312" w:hAnsi="仿宋_GB2312" w:hint="eastAsia"/>
                <w:sz w:val="24"/>
              </w:rPr>
            </w:pPr>
            <w:r>
              <w:rPr>
                <w:rFonts w:ascii="仿宋_GB2312" w:hAnsi="仿宋_GB2312"/>
                <w:sz w:val="24"/>
              </w:rPr>
              <w:t>篮球</w:t>
            </w:r>
            <w:r>
              <w:rPr>
                <w:rFonts w:ascii="仿宋_GB2312" w:hAnsi="仿宋_GB2312" w:hint="eastAsia"/>
                <w:sz w:val="24"/>
              </w:rPr>
              <w:t xml:space="preserve"> </w:t>
            </w:r>
          </w:p>
        </w:tc>
      </w:tr>
      <w:tr w:rsidR="00230A3F">
        <w:trPr>
          <w:trHeight w:val="422"/>
          <w:jc w:val="center"/>
        </w:trPr>
        <w:tc>
          <w:tcPr>
            <w:tcW w:w="1951" w:type="dxa"/>
            <w:tcBorders>
              <w:top w:val="single" w:sz="4" w:space="0" w:color="auto"/>
              <w:left w:val="single" w:sz="4" w:space="0" w:color="auto"/>
              <w:bottom w:val="single" w:sz="4" w:space="0" w:color="auto"/>
              <w:right w:val="single" w:sz="4" w:space="0" w:color="auto"/>
            </w:tcBorders>
            <w:vAlign w:val="center"/>
          </w:tcPr>
          <w:p w:rsidR="00230A3F" w:rsidRDefault="008E6EB5">
            <w:pPr>
              <w:jc w:val="center"/>
              <w:rPr>
                <w:rFonts w:ascii="仿宋_GB2312" w:hAnsi="仿宋_GB2312" w:hint="eastAsia"/>
                <w:sz w:val="24"/>
              </w:rPr>
            </w:pPr>
            <w:r>
              <w:rPr>
                <w:rFonts w:ascii="仿宋_GB2312" w:hAnsi="仿宋_GB2312"/>
                <w:sz w:val="24"/>
              </w:rPr>
              <w:t>申报项目</w:t>
            </w:r>
          </w:p>
        </w:tc>
        <w:tc>
          <w:tcPr>
            <w:tcW w:w="6462" w:type="dxa"/>
            <w:gridSpan w:val="5"/>
            <w:tcBorders>
              <w:top w:val="single" w:sz="4" w:space="0" w:color="auto"/>
              <w:left w:val="nil"/>
              <w:bottom w:val="single" w:sz="4" w:space="0" w:color="auto"/>
              <w:right w:val="single" w:sz="4" w:space="0" w:color="auto"/>
            </w:tcBorders>
            <w:vAlign w:val="center"/>
          </w:tcPr>
          <w:p w:rsidR="00230A3F" w:rsidRDefault="008E6EB5">
            <w:pPr>
              <w:jc w:val="center"/>
              <w:rPr>
                <w:rFonts w:ascii="仿宋_GB2312" w:hAnsi="仿宋_GB2312" w:hint="eastAsia"/>
                <w:sz w:val="24"/>
              </w:rPr>
            </w:pPr>
            <w:r>
              <w:rPr>
                <w:rFonts w:ascii="仿宋_GB2312" w:hAnsi="仿宋_GB2312"/>
                <w:sz w:val="24"/>
              </w:rPr>
              <w:t>足球</w:t>
            </w:r>
          </w:p>
        </w:tc>
      </w:tr>
      <w:tr w:rsidR="00230A3F">
        <w:trPr>
          <w:trHeight w:val="422"/>
          <w:jc w:val="center"/>
        </w:trPr>
        <w:tc>
          <w:tcPr>
            <w:tcW w:w="1951" w:type="dxa"/>
            <w:tcBorders>
              <w:top w:val="single" w:sz="4" w:space="0" w:color="auto"/>
              <w:left w:val="single" w:sz="4" w:space="0" w:color="auto"/>
              <w:bottom w:val="single" w:sz="4" w:space="0" w:color="auto"/>
              <w:right w:val="single" w:sz="4" w:space="0" w:color="auto"/>
            </w:tcBorders>
            <w:vAlign w:val="center"/>
          </w:tcPr>
          <w:p w:rsidR="00230A3F" w:rsidRDefault="008E6EB5">
            <w:pPr>
              <w:jc w:val="center"/>
              <w:rPr>
                <w:rFonts w:ascii="仿宋_GB2312" w:hAnsi="仿宋_GB2312" w:hint="eastAsia"/>
                <w:sz w:val="24"/>
              </w:rPr>
            </w:pPr>
            <w:r>
              <w:rPr>
                <w:rFonts w:ascii="仿宋_GB2312" w:hAnsi="仿宋_GB2312"/>
                <w:sz w:val="24"/>
              </w:rPr>
              <w:t>学校领导</w:t>
            </w:r>
          </w:p>
        </w:tc>
        <w:tc>
          <w:tcPr>
            <w:tcW w:w="2542" w:type="dxa"/>
            <w:tcBorders>
              <w:top w:val="single" w:sz="4" w:space="0" w:color="auto"/>
              <w:left w:val="nil"/>
              <w:bottom w:val="single" w:sz="4" w:space="0" w:color="auto"/>
              <w:right w:val="single" w:sz="4" w:space="0" w:color="auto"/>
            </w:tcBorders>
          </w:tcPr>
          <w:p w:rsidR="00230A3F" w:rsidRDefault="008E6EB5">
            <w:pPr>
              <w:rPr>
                <w:rFonts w:ascii="仿宋" w:eastAsia="仿宋" w:hAnsi="仿宋" w:cs="仿宋"/>
                <w:sz w:val="24"/>
              </w:rPr>
            </w:pPr>
            <w:r>
              <w:rPr>
                <w:rFonts w:ascii="仿宋" w:eastAsia="仿宋" w:hAnsi="仿宋" w:cs="仿宋" w:hint="eastAsia"/>
                <w:sz w:val="24"/>
              </w:rPr>
              <w:t>姓名：范小林</w:t>
            </w:r>
          </w:p>
        </w:tc>
        <w:tc>
          <w:tcPr>
            <w:tcW w:w="3920" w:type="dxa"/>
            <w:gridSpan w:val="4"/>
            <w:tcBorders>
              <w:top w:val="single" w:sz="4" w:space="0" w:color="auto"/>
              <w:left w:val="nil"/>
              <w:bottom w:val="single" w:sz="4" w:space="0" w:color="auto"/>
              <w:right w:val="single" w:sz="4" w:space="0" w:color="auto"/>
            </w:tcBorders>
          </w:tcPr>
          <w:p w:rsidR="00230A3F" w:rsidRDefault="008E6EB5">
            <w:pPr>
              <w:rPr>
                <w:rFonts w:ascii="仿宋" w:eastAsia="仿宋" w:hAnsi="仿宋" w:cs="仿宋"/>
                <w:sz w:val="24"/>
              </w:rPr>
            </w:pPr>
            <w:r>
              <w:rPr>
                <w:rFonts w:ascii="仿宋" w:eastAsia="仿宋" w:hAnsi="仿宋" w:cs="仿宋" w:hint="eastAsia"/>
                <w:sz w:val="24"/>
              </w:rPr>
              <w:t xml:space="preserve">电话： </w:t>
            </w:r>
          </w:p>
        </w:tc>
      </w:tr>
      <w:tr w:rsidR="00230A3F">
        <w:trPr>
          <w:trHeight w:val="422"/>
          <w:jc w:val="center"/>
        </w:trPr>
        <w:tc>
          <w:tcPr>
            <w:tcW w:w="1951" w:type="dxa"/>
            <w:tcBorders>
              <w:top w:val="single" w:sz="4" w:space="0" w:color="auto"/>
              <w:left w:val="single" w:sz="4" w:space="0" w:color="auto"/>
              <w:bottom w:val="single" w:sz="4" w:space="0" w:color="auto"/>
              <w:right w:val="single" w:sz="4" w:space="0" w:color="auto"/>
            </w:tcBorders>
            <w:vAlign w:val="center"/>
          </w:tcPr>
          <w:p w:rsidR="00230A3F" w:rsidRDefault="008E6EB5">
            <w:pPr>
              <w:jc w:val="center"/>
              <w:rPr>
                <w:rFonts w:ascii="仿宋_GB2312" w:hAnsi="仿宋_GB2312" w:hint="eastAsia"/>
                <w:sz w:val="24"/>
              </w:rPr>
            </w:pPr>
            <w:r>
              <w:rPr>
                <w:rFonts w:ascii="仿宋_GB2312" w:hAnsi="仿宋_GB2312"/>
                <w:sz w:val="24"/>
              </w:rPr>
              <w:t>体育院（系、部）负责人</w:t>
            </w:r>
          </w:p>
        </w:tc>
        <w:tc>
          <w:tcPr>
            <w:tcW w:w="2542" w:type="dxa"/>
            <w:tcBorders>
              <w:top w:val="single" w:sz="4" w:space="0" w:color="auto"/>
              <w:left w:val="nil"/>
              <w:bottom w:val="single" w:sz="4" w:space="0" w:color="auto"/>
              <w:right w:val="single" w:sz="4" w:space="0" w:color="auto"/>
            </w:tcBorders>
          </w:tcPr>
          <w:p w:rsidR="00230A3F" w:rsidRDefault="008E6EB5">
            <w:pPr>
              <w:rPr>
                <w:rFonts w:ascii="仿宋" w:eastAsia="仿宋" w:hAnsi="仿宋" w:cs="仿宋"/>
                <w:sz w:val="24"/>
              </w:rPr>
            </w:pPr>
            <w:r>
              <w:rPr>
                <w:rFonts w:ascii="仿宋" w:eastAsia="仿宋" w:hAnsi="仿宋" w:cs="仿宋" w:hint="eastAsia"/>
                <w:sz w:val="24"/>
              </w:rPr>
              <w:t>姓名：吴玉华</w:t>
            </w:r>
          </w:p>
        </w:tc>
        <w:tc>
          <w:tcPr>
            <w:tcW w:w="3920" w:type="dxa"/>
            <w:gridSpan w:val="4"/>
            <w:tcBorders>
              <w:top w:val="single" w:sz="4" w:space="0" w:color="auto"/>
              <w:left w:val="nil"/>
              <w:bottom w:val="single" w:sz="4" w:space="0" w:color="auto"/>
              <w:right w:val="single" w:sz="4" w:space="0" w:color="auto"/>
            </w:tcBorders>
          </w:tcPr>
          <w:p w:rsidR="00230A3F" w:rsidRDefault="008E6EB5">
            <w:pPr>
              <w:rPr>
                <w:rFonts w:ascii="仿宋" w:eastAsia="仿宋" w:hAnsi="仿宋" w:cs="仿宋"/>
                <w:sz w:val="24"/>
              </w:rPr>
            </w:pPr>
            <w:r>
              <w:rPr>
                <w:rFonts w:ascii="仿宋" w:eastAsia="仿宋" w:hAnsi="仿宋" w:cs="仿宋" w:hint="eastAsia"/>
                <w:sz w:val="24"/>
              </w:rPr>
              <w:t xml:space="preserve">电话（手机）： </w:t>
            </w:r>
          </w:p>
        </w:tc>
      </w:tr>
      <w:tr w:rsidR="00230A3F">
        <w:trPr>
          <w:trHeight w:val="422"/>
          <w:jc w:val="center"/>
        </w:trPr>
        <w:tc>
          <w:tcPr>
            <w:tcW w:w="1951" w:type="dxa"/>
            <w:vMerge w:val="restart"/>
            <w:tcBorders>
              <w:top w:val="nil"/>
              <w:left w:val="single" w:sz="4" w:space="0" w:color="auto"/>
              <w:bottom w:val="single" w:sz="4" w:space="0" w:color="auto"/>
              <w:right w:val="single" w:sz="4" w:space="0" w:color="auto"/>
            </w:tcBorders>
            <w:vAlign w:val="center"/>
          </w:tcPr>
          <w:p w:rsidR="00230A3F" w:rsidRDefault="008E6EB5">
            <w:pPr>
              <w:jc w:val="center"/>
              <w:rPr>
                <w:rFonts w:ascii="仿宋_GB2312" w:hAnsi="仿宋_GB2312" w:hint="eastAsia"/>
                <w:sz w:val="24"/>
              </w:rPr>
            </w:pPr>
            <w:r>
              <w:rPr>
                <w:rFonts w:ascii="仿宋_GB2312" w:hAnsi="仿宋_GB2312"/>
                <w:sz w:val="24"/>
              </w:rPr>
              <w:t>该项目主教练基本情况</w:t>
            </w:r>
          </w:p>
        </w:tc>
        <w:tc>
          <w:tcPr>
            <w:tcW w:w="2542" w:type="dxa"/>
            <w:tcBorders>
              <w:top w:val="single" w:sz="4" w:space="0" w:color="auto"/>
              <w:left w:val="nil"/>
              <w:bottom w:val="single" w:sz="4" w:space="0" w:color="auto"/>
              <w:right w:val="single" w:sz="4" w:space="0" w:color="auto"/>
            </w:tcBorders>
          </w:tcPr>
          <w:p w:rsidR="00230A3F" w:rsidRDefault="008E6EB5">
            <w:pPr>
              <w:rPr>
                <w:rFonts w:ascii="仿宋" w:eastAsia="仿宋" w:hAnsi="仿宋" w:cs="仿宋"/>
                <w:sz w:val="24"/>
              </w:rPr>
            </w:pPr>
            <w:r>
              <w:rPr>
                <w:rFonts w:ascii="仿宋" w:eastAsia="仿宋" w:hAnsi="仿宋" w:cs="仿宋" w:hint="eastAsia"/>
                <w:sz w:val="24"/>
              </w:rPr>
              <w:t>姓名：汪玮琳</w:t>
            </w:r>
          </w:p>
        </w:tc>
        <w:tc>
          <w:tcPr>
            <w:tcW w:w="3920" w:type="dxa"/>
            <w:gridSpan w:val="4"/>
            <w:tcBorders>
              <w:top w:val="single" w:sz="4" w:space="0" w:color="auto"/>
              <w:left w:val="nil"/>
              <w:bottom w:val="single" w:sz="4" w:space="0" w:color="auto"/>
              <w:right w:val="single" w:sz="4" w:space="0" w:color="auto"/>
            </w:tcBorders>
          </w:tcPr>
          <w:p w:rsidR="00230A3F" w:rsidRDefault="008E6EB5">
            <w:pPr>
              <w:rPr>
                <w:rFonts w:ascii="仿宋" w:eastAsia="仿宋" w:hAnsi="仿宋" w:cs="仿宋"/>
                <w:sz w:val="24"/>
              </w:rPr>
            </w:pPr>
            <w:r>
              <w:rPr>
                <w:rFonts w:ascii="仿宋" w:eastAsia="仿宋" w:hAnsi="仿宋" w:cs="仿宋" w:hint="eastAsia"/>
                <w:sz w:val="24"/>
              </w:rPr>
              <w:t>电话（手机）：13807078034</w:t>
            </w:r>
          </w:p>
        </w:tc>
      </w:tr>
      <w:tr w:rsidR="00230A3F">
        <w:trPr>
          <w:trHeight w:val="422"/>
          <w:jc w:val="center"/>
        </w:trPr>
        <w:tc>
          <w:tcPr>
            <w:tcW w:w="1951"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2542" w:type="dxa"/>
            <w:tcBorders>
              <w:top w:val="single" w:sz="4" w:space="0" w:color="auto"/>
              <w:left w:val="nil"/>
              <w:bottom w:val="single" w:sz="4" w:space="0" w:color="auto"/>
              <w:right w:val="single" w:sz="4" w:space="0" w:color="auto"/>
            </w:tcBorders>
          </w:tcPr>
          <w:p w:rsidR="00230A3F" w:rsidRDefault="008E6EB5">
            <w:pPr>
              <w:rPr>
                <w:rFonts w:ascii="仿宋" w:eastAsia="仿宋" w:hAnsi="仿宋" w:cs="仿宋"/>
                <w:sz w:val="24"/>
              </w:rPr>
            </w:pPr>
            <w:r>
              <w:rPr>
                <w:rFonts w:ascii="仿宋" w:eastAsia="仿宋" w:hAnsi="仿宋" w:cs="仿宋" w:hint="eastAsia"/>
                <w:sz w:val="24"/>
              </w:rPr>
              <w:t>职称：教授</w:t>
            </w:r>
          </w:p>
        </w:tc>
        <w:tc>
          <w:tcPr>
            <w:tcW w:w="3920" w:type="dxa"/>
            <w:gridSpan w:val="4"/>
            <w:tcBorders>
              <w:top w:val="single" w:sz="4" w:space="0" w:color="auto"/>
              <w:left w:val="nil"/>
              <w:bottom w:val="single" w:sz="4" w:space="0" w:color="auto"/>
              <w:right w:val="single" w:sz="4" w:space="0" w:color="auto"/>
            </w:tcBorders>
          </w:tcPr>
          <w:p w:rsidR="00230A3F" w:rsidRDefault="008E6EB5">
            <w:pPr>
              <w:rPr>
                <w:rFonts w:ascii="仿宋" w:eastAsia="仿宋" w:hAnsi="仿宋" w:cs="仿宋"/>
                <w:sz w:val="24"/>
              </w:rPr>
            </w:pPr>
            <w:r>
              <w:rPr>
                <w:rFonts w:ascii="仿宋" w:eastAsia="仿宋" w:hAnsi="仿宋" w:cs="仿宋" w:hint="eastAsia"/>
                <w:sz w:val="24"/>
              </w:rPr>
              <w:t>年龄：51岁</w:t>
            </w:r>
          </w:p>
        </w:tc>
      </w:tr>
      <w:tr w:rsidR="00230A3F">
        <w:trPr>
          <w:trHeight w:val="422"/>
          <w:jc w:val="center"/>
        </w:trPr>
        <w:tc>
          <w:tcPr>
            <w:tcW w:w="1951"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6462" w:type="dxa"/>
            <w:gridSpan w:val="5"/>
            <w:tcBorders>
              <w:top w:val="single" w:sz="4" w:space="0" w:color="auto"/>
              <w:left w:val="nil"/>
              <w:bottom w:val="single" w:sz="4" w:space="0" w:color="auto"/>
              <w:right w:val="single" w:sz="4" w:space="0" w:color="auto"/>
            </w:tcBorders>
          </w:tcPr>
          <w:p w:rsidR="00230A3F" w:rsidRDefault="008E6EB5">
            <w:pPr>
              <w:rPr>
                <w:rFonts w:ascii="仿宋" w:eastAsia="仿宋" w:hAnsi="仿宋" w:cs="仿宋"/>
                <w:sz w:val="24"/>
              </w:rPr>
            </w:pPr>
            <w:r>
              <w:rPr>
                <w:rFonts w:ascii="仿宋" w:eastAsia="仿宋" w:hAnsi="仿宋" w:cs="仿宋" w:hint="eastAsia"/>
                <w:sz w:val="24"/>
              </w:rPr>
              <w:t>原运动经历和执教经历：</w:t>
            </w:r>
          </w:p>
          <w:p w:rsidR="00230A3F" w:rsidRDefault="008E6EB5">
            <w:pPr>
              <w:rPr>
                <w:rFonts w:ascii="仿宋" w:eastAsia="仿宋" w:hAnsi="仿宋" w:cs="仿宋"/>
                <w:sz w:val="24"/>
              </w:rPr>
            </w:pPr>
            <w:r>
              <w:rPr>
                <w:rFonts w:ascii="仿宋" w:eastAsia="仿宋" w:hAnsi="仿宋" w:cs="仿宋" w:hint="eastAsia"/>
                <w:sz w:val="24"/>
              </w:rPr>
              <w:t>1、江西省大学生足球比赛</w:t>
            </w:r>
            <w:r>
              <w:rPr>
                <w:rFonts w:ascii="仿宋" w:eastAsia="仿宋" w:hAnsi="仿宋" w:cs="仿宋" w:hint="eastAsia"/>
                <w:b/>
                <w:bCs/>
                <w:sz w:val="24"/>
              </w:rPr>
              <w:t>赣南师范大学</w:t>
            </w:r>
            <w:r>
              <w:rPr>
                <w:rFonts w:ascii="仿宋" w:eastAsia="仿宋" w:hAnsi="仿宋" w:cs="仿宋" w:hint="eastAsia"/>
                <w:sz w:val="24"/>
              </w:rPr>
              <w:t>足球队教练员</w:t>
            </w:r>
          </w:p>
          <w:p w:rsidR="00230A3F" w:rsidRDefault="008E6EB5">
            <w:pPr>
              <w:rPr>
                <w:rFonts w:ascii="仿宋" w:eastAsia="仿宋" w:hAnsi="仿宋" w:cs="仿宋"/>
                <w:sz w:val="24"/>
              </w:rPr>
            </w:pPr>
            <w:r>
              <w:rPr>
                <w:rFonts w:ascii="仿宋" w:eastAsia="仿宋" w:hAnsi="仿宋" w:cs="仿宋" w:hint="eastAsia"/>
                <w:sz w:val="24"/>
              </w:rPr>
              <w:t>2、江西省青少年足球比赛赣州市足球队总教练员</w:t>
            </w:r>
          </w:p>
          <w:p w:rsidR="00230A3F" w:rsidRDefault="00230A3F">
            <w:pPr>
              <w:rPr>
                <w:rFonts w:ascii="仿宋" w:eastAsia="仿宋" w:hAnsi="仿宋" w:cs="仿宋"/>
                <w:sz w:val="24"/>
              </w:rPr>
            </w:pPr>
          </w:p>
        </w:tc>
      </w:tr>
      <w:tr w:rsidR="00230A3F">
        <w:trPr>
          <w:trHeight w:val="422"/>
          <w:jc w:val="center"/>
        </w:trPr>
        <w:tc>
          <w:tcPr>
            <w:tcW w:w="1951" w:type="dxa"/>
            <w:vMerge w:val="restart"/>
            <w:tcBorders>
              <w:top w:val="nil"/>
              <w:left w:val="single" w:sz="4" w:space="0" w:color="auto"/>
              <w:bottom w:val="single" w:sz="4" w:space="0" w:color="auto"/>
              <w:right w:val="single" w:sz="4" w:space="0" w:color="auto"/>
            </w:tcBorders>
            <w:vAlign w:val="center"/>
          </w:tcPr>
          <w:p w:rsidR="00230A3F" w:rsidRDefault="008E6EB5">
            <w:pPr>
              <w:jc w:val="center"/>
              <w:rPr>
                <w:rFonts w:ascii="仿宋_GB2312" w:hAnsi="仿宋_GB2312" w:hint="eastAsia"/>
                <w:sz w:val="24"/>
              </w:rPr>
            </w:pPr>
            <w:r>
              <w:rPr>
                <w:rFonts w:ascii="仿宋_GB2312" w:hAnsi="仿宋_GB2312"/>
                <w:sz w:val="24"/>
              </w:rPr>
              <w:t>该项目助理教练</w:t>
            </w:r>
          </w:p>
          <w:p w:rsidR="00230A3F" w:rsidRDefault="008E6EB5">
            <w:pPr>
              <w:jc w:val="center"/>
              <w:rPr>
                <w:rFonts w:ascii="仿宋_GB2312" w:hAnsi="仿宋_GB2312" w:hint="eastAsia"/>
                <w:sz w:val="24"/>
              </w:rPr>
            </w:pPr>
            <w:r>
              <w:rPr>
                <w:rFonts w:ascii="仿宋_GB2312" w:hAnsi="仿宋_GB2312"/>
                <w:sz w:val="24"/>
              </w:rPr>
              <w:t>基本情况</w:t>
            </w:r>
          </w:p>
        </w:tc>
        <w:tc>
          <w:tcPr>
            <w:tcW w:w="2542" w:type="dxa"/>
            <w:tcBorders>
              <w:top w:val="single" w:sz="4" w:space="0" w:color="auto"/>
              <w:left w:val="nil"/>
              <w:bottom w:val="single" w:sz="4" w:space="0" w:color="auto"/>
              <w:right w:val="single" w:sz="4" w:space="0" w:color="auto"/>
            </w:tcBorders>
          </w:tcPr>
          <w:p w:rsidR="00230A3F" w:rsidRDefault="008E6EB5">
            <w:pPr>
              <w:rPr>
                <w:rFonts w:ascii="仿宋" w:eastAsia="仿宋" w:hAnsi="仿宋" w:cs="仿宋"/>
                <w:sz w:val="24"/>
              </w:rPr>
            </w:pPr>
            <w:r>
              <w:rPr>
                <w:rFonts w:ascii="仿宋" w:eastAsia="仿宋" w:hAnsi="仿宋" w:cs="仿宋" w:hint="eastAsia"/>
                <w:sz w:val="24"/>
              </w:rPr>
              <w:t>姓名：石敏</w:t>
            </w:r>
          </w:p>
        </w:tc>
        <w:tc>
          <w:tcPr>
            <w:tcW w:w="3920" w:type="dxa"/>
            <w:gridSpan w:val="4"/>
            <w:tcBorders>
              <w:top w:val="single" w:sz="4" w:space="0" w:color="auto"/>
              <w:left w:val="nil"/>
              <w:bottom w:val="single" w:sz="4" w:space="0" w:color="auto"/>
              <w:right w:val="single" w:sz="4" w:space="0" w:color="auto"/>
            </w:tcBorders>
          </w:tcPr>
          <w:p w:rsidR="00230A3F" w:rsidRDefault="008E6EB5">
            <w:pPr>
              <w:rPr>
                <w:rFonts w:ascii="仿宋" w:eastAsia="仿宋" w:hAnsi="仿宋" w:cs="仿宋"/>
                <w:sz w:val="24"/>
              </w:rPr>
            </w:pPr>
            <w:r>
              <w:rPr>
                <w:rFonts w:ascii="仿宋" w:eastAsia="仿宋" w:hAnsi="仿宋" w:cs="仿宋" w:hint="eastAsia"/>
                <w:sz w:val="24"/>
              </w:rPr>
              <w:t xml:space="preserve">电话（手机）： </w:t>
            </w:r>
          </w:p>
        </w:tc>
      </w:tr>
      <w:tr w:rsidR="00230A3F">
        <w:trPr>
          <w:trHeight w:val="422"/>
          <w:jc w:val="center"/>
        </w:trPr>
        <w:tc>
          <w:tcPr>
            <w:tcW w:w="1951"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2542" w:type="dxa"/>
            <w:tcBorders>
              <w:top w:val="single" w:sz="4" w:space="0" w:color="auto"/>
              <w:left w:val="nil"/>
              <w:bottom w:val="single" w:sz="4" w:space="0" w:color="auto"/>
              <w:right w:val="single" w:sz="4" w:space="0" w:color="auto"/>
            </w:tcBorders>
          </w:tcPr>
          <w:p w:rsidR="00230A3F" w:rsidRDefault="008E6EB5">
            <w:pPr>
              <w:rPr>
                <w:rFonts w:ascii="仿宋" w:eastAsia="仿宋" w:hAnsi="仿宋" w:cs="仿宋"/>
                <w:sz w:val="24"/>
              </w:rPr>
            </w:pPr>
            <w:r>
              <w:rPr>
                <w:rFonts w:ascii="仿宋" w:eastAsia="仿宋" w:hAnsi="仿宋" w:cs="仿宋" w:hint="eastAsia"/>
                <w:sz w:val="24"/>
              </w:rPr>
              <w:t>职称：副教授</w:t>
            </w:r>
          </w:p>
        </w:tc>
        <w:tc>
          <w:tcPr>
            <w:tcW w:w="3920" w:type="dxa"/>
            <w:gridSpan w:val="4"/>
            <w:tcBorders>
              <w:top w:val="single" w:sz="4" w:space="0" w:color="auto"/>
              <w:left w:val="nil"/>
              <w:bottom w:val="single" w:sz="4" w:space="0" w:color="auto"/>
              <w:right w:val="single" w:sz="4" w:space="0" w:color="auto"/>
            </w:tcBorders>
          </w:tcPr>
          <w:p w:rsidR="00230A3F" w:rsidRDefault="008E6EB5">
            <w:pPr>
              <w:rPr>
                <w:rFonts w:ascii="仿宋" w:eastAsia="仿宋" w:hAnsi="仿宋" w:cs="仿宋"/>
                <w:sz w:val="24"/>
              </w:rPr>
            </w:pPr>
            <w:r>
              <w:rPr>
                <w:rFonts w:ascii="仿宋" w:eastAsia="仿宋" w:hAnsi="仿宋" w:cs="仿宋" w:hint="eastAsia"/>
                <w:sz w:val="24"/>
              </w:rPr>
              <w:t>年龄： 57</w:t>
            </w:r>
          </w:p>
        </w:tc>
      </w:tr>
      <w:tr w:rsidR="00230A3F">
        <w:trPr>
          <w:trHeight w:val="422"/>
          <w:jc w:val="center"/>
        </w:trPr>
        <w:tc>
          <w:tcPr>
            <w:tcW w:w="1951"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6462" w:type="dxa"/>
            <w:gridSpan w:val="5"/>
            <w:tcBorders>
              <w:top w:val="single" w:sz="4" w:space="0" w:color="auto"/>
              <w:left w:val="nil"/>
              <w:bottom w:val="single" w:sz="4" w:space="0" w:color="auto"/>
              <w:right w:val="single" w:sz="4" w:space="0" w:color="auto"/>
            </w:tcBorders>
            <w:vAlign w:val="center"/>
          </w:tcPr>
          <w:p w:rsidR="00230A3F" w:rsidRDefault="008E6EB5">
            <w:pPr>
              <w:rPr>
                <w:rFonts w:ascii="仿宋" w:eastAsia="仿宋" w:hAnsi="仿宋" w:cs="仿宋"/>
                <w:sz w:val="24"/>
              </w:rPr>
            </w:pPr>
            <w:r>
              <w:rPr>
                <w:rFonts w:ascii="仿宋" w:eastAsia="仿宋" w:hAnsi="仿宋" w:cs="仿宋" w:hint="eastAsia"/>
                <w:sz w:val="24"/>
              </w:rPr>
              <w:t>原运动经历和执教经历：</w:t>
            </w:r>
          </w:p>
          <w:p w:rsidR="00230A3F" w:rsidRDefault="008E6EB5">
            <w:pPr>
              <w:rPr>
                <w:rFonts w:ascii="仿宋" w:eastAsia="仿宋" w:hAnsi="仿宋" w:cs="仿宋"/>
                <w:sz w:val="24"/>
              </w:rPr>
            </w:pPr>
            <w:r>
              <w:rPr>
                <w:rFonts w:ascii="仿宋" w:eastAsia="仿宋" w:hAnsi="仿宋" w:cs="仿宋" w:hint="eastAsia"/>
                <w:sz w:val="24"/>
              </w:rPr>
              <w:t>1. 江西省大学生足球比赛</w:t>
            </w:r>
            <w:r>
              <w:rPr>
                <w:rFonts w:ascii="仿宋" w:eastAsia="仿宋" w:hAnsi="仿宋" w:cs="仿宋" w:hint="eastAsia"/>
                <w:b/>
                <w:bCs/>
                <w:sz w:val="24"/>
              </w:rPr>
              <w:t>赣南师范大学</w:t>
            </w:r>
            <w:r>
              <w:rPr>
                <w:rFonts w:ascii="仿宋" w:eastAsia="仿宋" w:hAnsi="仿宋" w:cs="仿宋" w:hint="eastAsia"/>
                <w:sz w:val="24"/>
              </w:rPr>
              <w:t>足球队教练员</w:t>
            </w:r>
          </w:p>
          <w:p w:rsidR="00230A3F" w:rsidRDefault="008E6EB5">
            <w:pPr>
              <w:rPr>
                <w:rFonts w:ascii="仿宋" w:eastAsia="仿宋" w:hAnsi="仿宋" w:cs="仿宋"/>
                <w:sz w:val="24"/>
              </w:rPr>
            </w:pPr>
            <w:r>
              <w:rPr>
                <w:rFonts w:ascii="仿宋" w:eastAsia="仿宋" w:hAnsi="仿宋" w:cs="仿宋" w:hint="eastAsia"/>
                <w:sz w:val="24"/>
              </w:rPr>
              <w:t>2.江西省多届全运会足球比赛足球队赛</w:t>
            </w:r>
            <w:r>
              <w:rPr>
                <w:rFonts w:ascii="仿宋" w:eastAsia="仿宋" w:hAnsi="仿宋" w:cs="仿宋" w:hint="eastAsia"/>
                <w:b/>
                <w:bCs/>
                <w:sz w:val="24"/>
              </w:rPr>
              <w:t>赣南师范大学</w:t>
            </w:r>
            <w:r>
              <w:rPr>
                <w:rFonts w:ascii="仿宋" w:eastAsia="仿宋" w:hAnsi="仿宋" w:cs="仿宋" w:hint="eastAsia"/>
                <w:sz w:val="24"/>
              </w:rPr>
              <w:t>教练员</w:t>
            </w:r>
          </w:p>
        </w:tc>
      </w:tr>
      <w:tr w:rsidR="00230A3F">
        <w:trPr>
          <w:trHeight w:val="544"/>
          <w:jc w:val="center"/>
        </w:trPr>
        <w:tc>
          <w:tcPr>
            <w:tcW w:w="1951" w:type="dxa"/>
            <w:vMerge w:val="restart"/>
            <w:tcBorders>
              <w:top w:val="nil"/>
              <w:left w:val="single" w:sz="4" w:space="0" w:color="auto"/>
              <w:bottom w:val="single" w:sz="4" w:space="0" w:color="auto"/>
              <w:right w:val="single" w:sz="4" w:space="0" w:color="auto"/>
            </w:tcBorders>
            <w:vAlign w:val="center"/>
          </w:tcPr>
          <w:p w:rsidR="00230A3F" w:rsidRDefault="008E6EB5">
            <w:pPr>
              <w:jc w:val="center"/>
              <w:rPr>
                <w:rFonts w:ascii="仿宋_GB2312" w:hAnsi="仿宋_GB2312" w:hint="eastAsia"/>
                <w:sz w:val="24"/>
              </w:rPr>
            </w:pPr>
            <w:r>
              <w:rPr>
                <w:rFonts w:ascii="仿宋_GB2312" w:hAnsi="仿宋_GB2312"/>
                <w:sz w:val="24"/>
              </w:rPr>
              <w:t>该项目组师资状况</w:t>
            </w:r>
          </w:p>
        </w:tc>
        <w:tc>
          <w:tcPr>
            <w:tcW w:w="6462" w:type="dxa"/>
            <w:gridSpan w:val="5"/>
            <w:tcBorders>
              <w:top w:val="single" w:sz="4" w:space="0" w:color="auto"/>
              <w:left w:val="nil"/>
              <w:bottom w:val="single" w:sz="4" w:space="0" w:color="auto"/>
              <w:right w:val="single" w:sz="4" w:space="0" w:color="auto"/>
            </w:tcBorders>
            <w:vAlign w:val="center"/>
          </w:tcPr>
          <w:p w:rsidR="00230A3F" w:rsidRDefault="008E6EB5">
            <w:pPr>
              <w:rPr>
                <w:rFonts w:ascii="仿宋" w:eastAsia="仿宋" w:hAnsi="仿宋" w:cs="仿宋"/>
                <w:sz w:val="24"/>
              </w:rPr>
            </w:pPr>
            <w:r>
              <w:rPr>
                <w:rFonts w:ascii="仿宋" w:eastAsia="仿宋" w:hAnsi="仿宋" w:cs="仿宋" w:hint="eastAsia"/>
                <w:sz w:val="24"/>
              </w:rPr>
              <w:t>1.现从事该项目在职教师数量：5人</w:t>
            </w:r>
          </w:p>
        </w:tc>
      </w:tr>
      <w:tr w:rsidR="00230A3F">
        <w:trPr>
          <w:trHeight w:val="394"/>
          <w:jc w:val="center"/>
        </w:trPr>
        <w:tc>
          <w:tcPr>
            <w:tcW w:w="1951"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6462" w:type="dxa"/>
            <w:gridSpan w:val="5"/>
            <w:tcBorders>
              <w:top w:val="single" w:sz="4" w:space="0" w:color="auto"/>
              <w:left w:val="nil"/>
              <w:bottom w:val="single" w:sz="4" w:space="0" w:color="auto"/>
              <w:right w:val="single" w:sz="4" w:space="0" w:color="auto"/>
            </w:tcBorders>
            <w:vAlign w:val="center"/>
          </w:tcPr>
          <w:tbl>
            <w:tblPr>
              <w:tblpPr w:leftFromText="180" w:rightFromText="180" w:vertAnchor="text" w:horzAnchor="page" w:tblpX="230" w:tblpY="306"/>
              <w:tblOverlap w:val="never"/>
              <w:tblW w:w="6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8"/>
              <w:gridCol w:w="1038"/>
              <w:gridCol w:w="1038"/>
              <w:gridCol w:w="1039"/>
              <w:gridCol w:w="2078"/>
            </w:tblGrid>
            <w:tr w:rsidR="00230A3F">
              <w:tc>
                <w:tcPr>
                  <w:tcW w:w="1038" w:type="dxa"/>
                  <w:tcBorders>
                    <w:top w:val="single" w:sz="4" w:space="0" w:color="auto"/>
                    <w:left w:val="single" w:sz="4" w:space="0" w:color="auto"/>
                    <w:bottom w:val="single" w:sz="4" w:space="0" w:color="auto"/>
                    <w:right w:val="single" w:sz="4" w:space="0" w:color="auto"/>
                  </w:tcBorders>
                  <w:vAlign w:val="center"/>
                </w:tcPr>
                <w:p w:rsidR="00230A3F" w:rsidRDefault="008E6EB5">
                  <w:pPr>
                    <w:jc w:val="center"/>
                    <w:rPr>
                      <w:rFonts w:ascii="仿宋" w:eastAsia="仿宋" w:hAnsi="仿宋" w:cs="仿宋"/>
                      <w:sz w:val="24"/>
                    </w:rPr>
                  </w:pPr>
                  <w:r>
                    <w:rPr>
                      <w:rFonts w:ascii="仿宋" w:eastAsia="仿宋" w:hAnsi="仿宋" w:cs="仿宋" w:hint="eastAsia"/>
                      <w:sz w:val="24"/>
                    </w:rPr>
                    <w:t>姓名</w:t>
                  </w:r>
                </w:p>
              </w:tc>
              <w:tc>
                <w:tcPr>
                  <w:tcW w:w="1038" w:type="dxa"/>
                  <w:tcBorders>
                    <w:top w:val="single" w:sz="4" w:space="0" w:color="auto"/>
                    <w:left w:val="nil"/>
                    <w:bottom w:val="single" w:sz="4" w:space="0" w:color="auto"/>
                    <w:right w:val="single" w:sz="4" w:space="0" w:color="auto"/>
                  </w:tcBorders>
                  <w:vAlign w:val="center"/>
                </w:tcPr>
                <w:p w:rsidR="00230A3F" w:rsidRDefault="008E6EB5">
                  <w:pPr>
                    <w:jc w:val="center"/>
                    <w:rPr>
                      <w:rFonts w:ascii="仿宋" w:eastAsia="仿宋" w:hAnsi="仿宋" w:cs="仿宋"/>
                      <w:sz w:val="24"/>
                    </w:rPr>
                  </w:pPr>
                  <w:r>
                    <w:rPr>
                      <w:rFonts w:ascii="仿宋" w:eastAsia="仿宋" w:hAnsi="仿宋" w:cs="仿宋" w:hint="eastAsia"/>
                      <w:sz w:val="24"/>
                    </w:rPr>
                    <w:t>年龄</w:t>
                  </w:r>
                </w:p>
              </w:tc>
              <w:tc>
                <w:tcPr>
                  <w:tcW w:w="1038" w:type="dxa"/>
                  <w:tcBorders>
                    <w:top w:val="single" w:sz="4" w:space="0" w:color="auto"/>
                    <w:left w:val="nil"/>
                    <w:bottom w:val="single" w:sz="4" w:space="0" w:color="auto"/>
                    <w:right w:val="single" w:sz="4" w:space="0" w:color="auto"/>
                  </w:tcBorders>
                  <w:vAlign w:val="center"/>
                </w:tcPr>
                <w:p w:rsidR="00230A3F" w:rsidRDefault="008E6EB5">
                  <w:pPr>
                    <w:jc w:val="center"/>
                    <w:rPr>
                      <w:rFonts w:ascii="仿宋" w:eastAsia="仿宋" w:hAnsi="仿宋" w:cs="仿宋"/>
                      <w:sz w:val="24"/>
                    </w:rPr>
                  </w:pPr>
                  <w:r>
                    <w:rPr>
                      <w:rFonts w:ascii="仿宋" w:eastAsia="仿宋" w:hAnsi="仿宋" w:cs="仿宋" w:hint="eastAsia"/>
                      <w:sz w:val="24"/>
                    </w:rPr>
                    <w:t>职称</w:t>
                  </w:r>
                </w:p>
              </w:tc>
              <w:tc>
                <w:tcPr>
                  <w:tcW w:w="1039" w:type="dxa"/>
                  <w:tcBorders>
                    <w:top w:val="single" w:sz="4" w:space="0" w:color="auto"/>
                    <w:left w:val="nil"/>
                    <w:bottom w:val="single" w:sz="4" w:space="0" w:color="auto"/>
                    <w:right w:val="single" w:sz="4" w:space="0" w:color="auto"/>
                  </w:tcBorders>
                  <w:vAlign w:val="center"/>
                </w:tcPr>
                <w:p w:rsidR="00230A3F" w:rsidRDefault="008E6EB5">
                  <w:pPr>
                    <w:jc w:val="center"/>
                    <w:rPr>
                      <w:rFonts w:ascii="仿宋" w:eastAsia="仿宋" w:hAnsi="仿宋" w:cs="仿宋"/>
                      <w:sz w:val="24"/>
                    </w:rPr>
                  </w:pPr>
                  <w:r>
                    <w:rPr>
                      <w:rFonts w:ascii="仿宋" w:eastAsia="仿宋" w:hAnsi="仿宋" w:cs="仿宋" w:hint="eastAsia"/>
                      <w:sz w:val="24"/>
                    </w:rPr>
                    <w:t>学历</w:t>
                  </w:r>
                </w:p>
              </w:tc>
              <w:tc>
                <w:tcPr>
                  <w:tcW w:w="2078" w:type="dxa"/>
                  <w:tcBorders>
                    <w:top w:val="single" w:sz="4" w:space="0" w:color="auto"/>
                    <w:left w:val="nil"/>
                    <w:bottom w:val="single" w:sz="4" w:space="0" w:color="auto"/>
                    <w:right w:val="single" w:sz="4" w:space="0" w:color="auto"/>
                  </w:tcBorders>
                  <w:vAlign w:val="center"/>
                </w:tcPr>
                <w:p w:rsidR="00230A3F" w:rsidRDefault="008E6EB5">
                  <w:pPr>
                    <w:jc w:val="center"/>
                    <w:rPr>
                      <w:rFonts w:ascii="仿宋" w:eastAsia="仿宋" w:hAnsi="仿宋" w:cs="仿宋"/>
                      <w:sz w:val="24"/>
                    </w:rPr>
                  </w:pPr>
                  <w:r>
                    <w:rPr>
                      <w:rFonts w:ascii="仿宋" w:eastAsia="仿宋" w:hAnsi="仿宋" w:cs="仿宋" w:hint="eastAsia"/>
                      <w:sz w:val="24"/>
                    </w:rPr>
                    <w:t>荣誉</w:t>
                  </w:r>
                </w:p>
              </w:tc>
            </w:tr>
            <w:tr w:rsidR="00230A3F">
              <w:tc>
                <w:tcPr>
                  <w:tcW w:w="1038" w:type="dxa"/>
                  <w:tcBorders>
                    <w:top w:val="single" w:sz="4" w:space="0" w:color="auto"/>
                    <w:left w:val="single" w:sz="4" w:space="0" w:color="auto"/>
                    <w:bottom w:val="single" w:sz="4" w:space="0" w:color="auto"/>
                    <w:right w:val="single" w:sz="4" w:space="0" w:color="auto"/>
                  </w:tcBorders>
                  <w:vAlign w:val="center"/>
                </w:tcPr>
                <w:p w:rsidR="00230A3F" w:rsidRDefault="008E6EB5">
                  <w:pPr>
                    <w:jc w:val="center"/>
                    <w:rPr>
                      <w:rFonts w:ascii="仿宋" w:eastAsia="仿宋" w:hAnsi="仿宋" w:cs="仿宋"/>
                      <w:sz w:val="24"/>
                    </w:rPr>
                  </w:pPr>
                  <w:r>
                    <w:rPr>
                      <w:rFonts w:ascii="仿宋" w:eastAsia="仿宋" w:hAnsi="仿宋" w:cs="仿宋" w:hint="eastAsia"/>
                      <w:sz w:val="24"/>
                    </w:rPr>
                    <w:t>汪玮琳</w:t>
                  </w:r>
                </w:p>
              </w:tc>
              <w:tc>
                <w:tcPr>
                  <w:tcW w:w="1038" w:type="dxa"/>
                  <w:tcBorders>
                    <w:top w:val="single" w:sz="4" w:space="0" w:color="auto"/>
                    <w:left w:val="nil"/>
                    <w:bottom w:val="single" w:sz="4" w:space="0" w:color="auto"/>
                    <w:right w:val="single" w:sz="4" w:space="0" w:color="auto"/>
                  </w:tcBorders>
                  <w:vAlign w:val="center"/>
                </w:tcPr>
                <w:p w:rsidR="00230A3F" w:rsidRDefault="008E6EB5">
                  <w:pPr>
                    <w:jc w:val="center"/>
                    <w:rPr>
                      <w:rFonts w:ascii="仿宋" w:eastAsia="仿宋" w:hAnsi="仿宋" w:cs="仿宋"/>
                      <w:sz w:val="24"/>
                    </w:rPr>
                  </w:pPr>
                  <w:r>
                    <w:rPr>
                      <w:rFonts w:ascii="仿宋" w:eastAsia="仿宋" w:hAnsi="仿宋" w:cs="仿宋" w:hint="eastAsia"/>
                      <w:sz w:val="24"/>
                    </w:rPr>
                    <w:t>51</w:t>
                  </w:r>
                </w:p>
              </w:tc>
              <w:tc>
                <w:tcPr>
                  <w:tcW w:w="1038" w:type="dxa"/>
                  <w:tcBorders>
                    <w:top w:val="single" w:sz="4" w:space="0" w:color="auto"/>
                    <w:left w:val="nil"/>
                    <w:bottom w:val="single" w:sz="4" w:space="0" w:color="auto"/>
                    <w:right w:val="single" w:sz="4" w:space="0" w:color="auto"/>
                  </w:tcBorders>
                  <w:vAlign w:val="center"/>
                </w:tcPr>
                <w:p w:rsidR="00230A3F" w:rsidRDefault="008E6EB5">
                  <w:pPr>
                    <w:jc w:val="center"/>
                    <w:rPr>
                      <w:rFonts w:ascii="仿宋" w:eastAsia="仿宋" w:hAnsi="仿宋" w:cs="仿宋"/>
                      <w:sz w:val="24"/>
                    </w:rPr>
                  </w:pPr>
                  <w:r>
                    <w:rPr>
                      <w:rFonts w:ascii="仿宋" w:eastAsia="仿宋" w:hAnsi="仿宋" w:cs="仿宋" w:hint="eastAsia"/>
                      <w:sz w:val="24"/>
                    </w:rPr>
                    <w:t>教  授</w:t>
                  </w:r>
                </w:p>
              </w:tc>
              <w:tc>
                <w:tcPr>
                  <w:tcW w:w="1039" w:type="dxa"/>
                  <w:tcBorders>
                    <w:top w:val="single" w:sz="4" w:space="0" w:color="auto"/>
                    <w:left w:val="nil"/>
                    <w:bottom w:val="single" w:sz="4" w:space="0" w:color="auto"/>
                    <w:right w:val="single" w:sz="4" w:space="0" w:color="auto"/>
                  </w:tcBorders>
                  <w:vAlign w:val="center"/>
                </w:tcPr>
                <w:p w:rsidR="00230A3F" w:rsidRDefault="008E6EB5">
                  <w:pPr>
                    <w:jc w:val="center"/>
                    <w:rPr>
                      <w:rFonts w:ascii="仿宋" w:eastAsia="仿宋" w:hAnsi="仿宋" w:cs="仿宋"/>
                      <w:sz w:val="24"/>
                    </w:rPr>
                  </w:pPr>
                  <w:r>
                    <w:rPr>
                      <w:rFonts w:ascii="仿宋" w:eastAsia="仿宋" w:hAnsi="仿宋" w:cs="仿宋" w:hint="eastAsia"/>
                      <w:sz w:val="24"/>
                    </w:rPr>
                    <w:t>硕士</w:t>
                  </w:r>
                </w:p>
              </w:tc>
              <w:tc>
                <w:tcPr>
                  <w:tcW w:w="2078" w:type="dxa"/>
                  <w:tcBorders>
                    <w:top w:val="single" w:sz="4" w:space="0" w:color="auto"/>
                    <w:left w:val="nil"/>
                    <w:bottom w:val="single" w:sz="4" w:space="0" w:color="auto"/>
                    <w:right w:val="single" w:sz="4" w:space="0" w:color="auto"/>
                  </w:tcBorders>
                  <w:vAlign w:val="center"/>
                </w:tcPr>
                <w:p w:rsidR="00230A3F" w:rsidRDefault="008E6EB5">
                  <w:pPr>
                    <w:jc w:val="center"/>
                    <w:rPr>
                      <w:rFonts w:ascii="仿宋" w:eastAsia="仿宋" w:hAnsi="仿宋" w:cs="仿宋"/>
                      <w:sz w:val="24"/>
                    </w:rPr>
                  </w:pPr>
                  <w:r>
                    <w:rPr>
                      <w:rFonts w:ascii="仿宋" w:eastAsia="仿宋" w:hAnsi="仿宋" w:cs="仿宋" w:hint="eastAsia"/>
                      <w:sz w:val="24"/>
                    </w:rPr>
                    <w:t>省骨干教师、校级精品课程负责人</w:t>
                  </w:r>
                </w:p>
              </w:tc>
            </w:tr>
            <w:tr w:rsidR="00230A3F">
              <w:tc>
                <w:tcPr>
                  <w:tcW w:w="1038" w:type="dxa"/>
                  <w:tcBorders>
                    <w:top w:val="single" w:sz="4" w:space="0" w:color="auto"/>
                    <w:left w:val="single" w:sz="4" w:space="0" w:color="auto"/>
                    <w:bottom w:val="single" w:sz="4" w:space="0" w:color="auto"/>
                    <w:right w:val="single" w:sz="4" w:space="0" w:color="auto"/>
                  </w:tcBorders>
                  <w:vAlign w:val="center"/>
                </w:tcPr>
                <w:p w:rsidR="00230A3F" w:rsidRDefault="008E6EB5">
                  <w:pPr>
                    <w:jc w:val="center"/>
                    <w:rPr>
                      <w:rFonts w:ascii="仿宋" w:eastAsia="仿宋" w:hAnsi="仿宋" w:cs="仿宋"/>
                      <w:sz w:val="24"/>
                    </w:rPr>
                  </w:pPr>
                  <w:r>
                    <w:rPr>
                      <w:rFonts w:ascii="仿宋" w:eastAsia="仿宋" w:hAnsi="仿宋" w:cs="仿宋" w:hint="eastAsia"/>
                      <w:sz w:val="24"/>
                    </w:rPr>
                    <w:t>石敏</w:t>
                  </w:r>
                </w:p>
              </w:tc>
              <w:tc>
                <w:tcPr>
                  <w:tcW w:w="1038" w:type="dxa"/>
                  <w:tcBorders>
                    <w:top w:val="single" w:sz="4" w:space="0" w:color="auto"/>
                    <w:left w:val="nil"/>
                    <w:bottom w:val="single" w:sz="4" w:space="0" w:color="auto"/>
                    <w:right w:val="single" w:sz="4" w:space="0" w:color="auto"/>
                  </w:tcBorders>
                  <w:vAlign w:val="center"/>
                </w:tcPr>
                <w:p w:rsidR="00230A3F" w:rsidRDefault="008E6EB5">
                  <w:pPr>
                    <w:jc w:val="center"/>
                    <w:rPr>
                      <w:rFonts w:ascii="仿宋" w:eastAsia="仿宋" w:hAnsi="仿宋" w:cs="仿宋"/>
                      <w:sz w:val="24"/>
                    </w:rPr>
                  </w:pPr>
                  <w:r>
                    <w:rPr>
                      <w:rFonts w:ascii="仿宋" w:eastAsia="仿宋" w:hAnsi="仿宋" w:cs="仿宋" w:hint="eastAsia"/>
                      <w:sz w:val="24"/>
                    </w:rPr>
                    <w:t>57</w:t>
                  </w:r>
                </w:p>
              </w:tc>
              <w:tc>
                <w:tcPr>
                  <w:tcW w:w="1038" w:type="dxa"/>
                  <w:tcBorders>
                    <w:top w:val="single" w:sz="4" w:space="0" w:color="auto"/>
                    <w:left w:val="nil"/>
                    <w:bottom w:val="single" w:sz="4" w:space="0" w:color="auto"/>
                    <w:right w:val="single" w:sz="4" w:space="0" w:color="auto"/>
                  </w:tcBorders>
                  <w:vAlign w:val="center"/>
                </w:tcPr>
                <w:p w:rsidR="00230A3F" w:rsidRDefault="008E6EB5">
                  <w:pPr>
                    <w:jc w:val="center"/>
                    <w:rPr>
                      <w:rFonts w:ascii="仿宋" w:eastAsia="仿宋" w:hAnsi="仿宋" w:cs="仿宋"/>
                      <w:sz w:val="24"/>
                    </w:rPr>
                  </w:pPr>
                  <w:r>
                    <w:rPr>
                      <w:rFonts w:ascii="仿宋" w:eastAsia="仿宋" w:hAnsi="仿宋" w:cs="仿宋" w:hint="eastAsia"/>
                      <w:sz w:val="24"/>
                    </w:rPr>
                    <w:t>副教授</w:t>
                  </w:r>
                </w:p>
              </w:tc>
              <w:tc>
                <w:tcPr>
                  <w:tcW w:w="1039" w:type="dxa"/>
                  <w:tcBorders>
                    <w:top w:val="single" w:sz="4" w:space="0" w:color="auto"/>
                    <w:left w:val="nil"/>
                    <w:bottom w:val="single" w:sz="4" w:space="0" w:color="auto"/>
                    <w:right w:val="single" w:sz="4" w:space="0" w:color="auto"/>
                  </w:tcBorders>
                  <w:vAlign w:val="center"/>
                </w:tcPr>
                <w:p w:rsidR="00230A3F" w:rsidRDefault="008E6EB5">
                  <w:pPr>
                    <w:jc w:val="center"/>
                    <w:rPr>
                      <w:rFonts w:ascii="仿宋" w:eastAsia="仿宋" w:hAnsi="仿宋" w:cs="仿宋"/>
                      <w:sz w:val="24"/>
                    </w:rPr>
                  </w:pPr>
                  <w:r>
                    <w:rPr>
                      <w:rFonts w:ascii="仿宋" w:eastAsia="仿宋" w:hAnsi="仿宋" w:cs="仿宋" w:hint="eastAsia"/>
                      <w:sz w:val="24"/>
                    </w:rPr>
                    <w:t>本科</w:t>
                  </w:r>
                </w:p>
              </w:tc>
              <w:tc>
                <w:tcPr>
                  <w:tcW w:w="2078" w:type="dxa"/>
                  <w:tcBorders>
                    <w:top w:val="single" w:sz="4" w:space="0" w:color="auto"/>
                    <w:left w:val="nil"/>
                    <w:bottom w:val="single" w:sz="4" w:space="0" w:color="auto"/>
                    <w:right w:val="single" w:sz="4" w:space="0" w:color="auto"/>
                  </w:tcBorders>
                  <w:vAlign w:val="center"/>
                </w:tcPr>
                <w:p w:rsidR="00230A3F" w:rsidRDefault="00230A3F">
                  <w:pPr>
                    <w:jc w:val="center"/>
                    <w:rPr>
                      <w:rFonts w:ascii="仿宋" w:eastAsia="仿宋" w:hAnsi="仿宋" w:cs="仿宋"/>
                      <w:sz w:val="24"/>
                    </w:rPr>
                  </w:pPr>
                </w:p>
              </w:tc>
            </w:tr>
            <w:tr w:rsidR="00230A3F">
              <w:tc>
                <w:tcPr>
                  <w:tcW w:w="1038" w:type="dxa"/>
                  <w:tcBorders>
                    <w:top w:val="single" w:sz="4" w:space="0" w:color="auto"/>
                    <w:left w:val="single" w:sz="4" w:space="0" w:color="auto"/>
                    <w:bottom w:val="single" w:sz="4" w:space="0" w:color="auto"/>
                    <w:right w:val="single" w:sz="4" w:space="0" w:color="auto"/>
                  </w:tcBorders>
                  <w:vAlign w:val="center"/>
                </w:tcPr>
                <w:p w:rsidR="00230A3F" w:rsidRDefault="008E6EB5">
                  <w:pPr>
                    <w:jc w:val="center"/>
                    <w:rPr>
                      <w:rFonts w:ascii="仿宋" w:eastAsia="仿宋" w:hAnsi="仿宋" w:cs="仿宋"/>
                      <w:sz w:val="24"/>
                    </w:rPr>
                  </w:pPr>
                  <w:r>
                    <w:rPr>
                      <w:rFonts w:ascii="仿宋" w:eastAsia="仿宋" w:hAnsi="仿宋" w:cs="仿宋" w:hint="eastAsia"/>
                      <w:sz w:val="24"/>
                    </w:rPr>
                    <w:t>黄学思</w:t>
                  </w:r>
                </w:p>
              </w:tc>
              <w:tc>
                <w:tcPr>
                  <w:tcW w:w="1038" w:type="dxa"/>
                  <w:tcBorders>
                    <w:top w:val="single" w:sz="4" w:space="0" w:color="auto"/>
                    <w:left w:val="nil"/>
                    <w:bottom w:val="single" w:sz="4" w:space="0" w:color="auto"/>
                    <w:right w:val="single" w:sz="4" w:space="0" w:color="auto"/>
                  </w:tcBorders>
                  <w:vAlign w:val="center"/>
                </w:tcPr>
                <w:p w:rsidR="00230A3F" w:rsidRDefault="008E6EB5">
                  <w:pPr>
                    <w:jc w:val="center"/>
                    <w:rPr>
                      <w:rFonts w:ascii="仿宋" w:eastAsia="仿宋" w:hAnsi="仿宋" w:cs="仿宋"/>
                      <w:sz w:val="24"/>
                    </w:rPr>
                  </w:pPr>
                  <w:r>
                    <w:rPr>
                      <w:rFonts w:ascii="仿宋" w:eastAsia="仿宋" w:hAnsi="仿宋" w:cs="仿宋" w:hint="eastAsia"/>
                      <w:sz w:val="24"/>
                    </w:rPr>
                    <w:t>35</w:t>
                  </w:r>
                </w:p>
              </w:tc>
              <w:tc>
                <w:tcPr>
                  <w:tcW w:w="1038" w:type="dxa"/>
                  <w:tcBorders>
                    <w:top w:val="single" w:sz="4" w:space="0" w:color="auto"/>
                    <w:left w:val="nil"/>
                    <w:bottom w:val="single" w:sz="4" w:space="0" w:color="auto"/>
                    <w:right w:val="single" w:sz="4" w:space="0" w:color="auto"/>
                  </w:tcBorders>
                  <w:vAlign w:val="center"/>
                </w:tcPr>
                <w:p w:rsidR="00230A3F" w:rsidRDefault="008E6EB5">
                  <w:pPr>
                    <w:jc w:val="center"/>
                    <w:rPr>
                      <w:rFonts w:ascii="仿宋" w:eastAsia="仿宋" w:hAnsi="仿宋" w:cs="仿宋"/>
                      <w:sz w:val="24"/>
                    </w:rPr>
                  </w:pPr>
                  <w:r>
                    <w:rPr>
                      <w:rFonts w:ascii="仿宋" w:eastAsia="仿宋" w:hAnsi="仿宋" w:cs="仿宋" w:hint="eastAsia"/>
                      <w:sz w:val="24"/>
                    </w:rPr>
                    <w:t>讲  师</w:t>
                  </w:r>
                </w:p>
              </w:tc>
              <w:tc>
                <w:tcPr>
                  <w:tcW w:w="1039" w:type="dxa"/>
                  <w:tcBorders>
                    <w:top w:val="single" w:sz="4" w:space="0" w:color="auto"/>
                    <w:left w:val="nil"/>
                    <w:bottom w:val="single" w:sz="4" w:space="0" w:color="auto"/>
                    <w:right w:val="single" w:sz="4" w:space="0" w:color="auto"/>
                  </w:tcBorders>
                  <w:vAlign w:val="center"/>
                </w:tcPr>
                <w:p w:rsidR="00230A3F" w:rsidRDefault="008E6EB5">
                  <w:pPr>
                    <w:jc w:val="center"/>
                    <w:rPr>
                      <w:rFonts w:ascii="仿宋" w:eastAsia="仿宋" w:hAnsi="仿宋" w:cs="仿宋"/>
                      <w:sz w:val="24"/>
                    </w:rPr>
                  </w:pPr>
                  <w:r>
                    <w:rPr>
                      <w:rFonts w:ascii="仿宋" w:eastAsia="仿宋" w:hAnsi="仿宋" w:cs="仿宋" w:hint="eastAsia"/>
                      <w:sz w:val="24"/>
                    </w:rPr>
                    <w:t>硕士</w:t>
                  </w:r>
                </w:p>
              </w:tc>
              <w:tc>
                <w:tcPr>
                  <w:tcW w:w="2078" w:type="dxa"/>
                  <w:tcBorders>
                    <w:top w:val="single" w:sz="4" w:space="0" w:color="auto"/>
                    <w:left w:val="nil"/>
                    <w:bottom w:val="single" w:sz="4" w:space="0" w:color="auto"/>
                    <w:right w:val="single" w:sz="4" w:space="0" w:color="auto"/>
                  </w:tcBorders>
                  <w:vAlign w:val="center"/>
                </w:tcPr>
                <w:p w:rsidR="00230A3F" w:rsidRDefault="00230A3F">
                  <w:pPr>
                    <w:jc w:val="center"/>
                    <w:rPr>
                      <w:rFonts w:ascii="仿宋" w:eastAsia="仿宋" w:hAnsi="仿宋" w:cs="仿宋"/>
                      <w:sz w:val="24"/>
                    </w:rPr>
                  </w:pPr>
                </w:p>
              </w:tc>
            </w:tr>
            <w:tr w:rsidR="00230A3F">
              <w:tc>
                <w:tcPr>
                  <w:tcW w:w="1038" w:type="dxa"/>
                  <w:tcBorders>
                    <w:top w:val="single" w:sz="4" w:space="0" w:color="auto"/>
                    <w:left w:val="single" w:sz="4" w:space="0" w:color="auto"/>
                    <w:bottom w:val="single" w:sz="4" w:space="0" w:color="auto"/>
                    <w:right w:val="single" w:sz="4" w:space="0" w:color="auto"/>
                  </w:tcBorders>
                  <w:vAlign w:val="center"/>
                </w:tcPr>
                <w:p w:rsidR="00230A3F" w:rsidRDefault="008E6EB5">
                  <w:pPr>
                    <w:jc w:val="center"/>
                    <w:rPr>
                      <w:rFonts w:ascii="仿宋" w:eastAsia="仿宋" w:hAnsi="仿宋" w:cs="仿宋"/>
                      <w:sz w:val="24"/>
                    </w:rPr>
                  </w:pPr>
                  <w:r>
                    <w:rPr>
                      <w:rFonts w:ascii="仿宋" w:eastAsia="仿宋" w:hAnsi="仿宋" w:cs="仿宋" w:hint="eastAsia"/>
                      <w:sz w:val="24"/>
                    </w:rPr>
                    <w:t>兰师文</w:t>
                  </w:r>
                </w:p>
              </w:tc>
              <w:tc>
                <w:tcPr>
                  <w:tcW w:w="1038" w:type="dxa"/>
                  <w:tcBorders>
                    <w:top w:val="single" w:sz="4" w:space="0" w:color="auto"/>
                    <w:left w:val="nil"/>
                    <w:bottom w:val="single" w:sz="4" w:space="0" w:color="auto"/>
                    <w:right w:val="single" w:sz="4" w:space="0" w:color="auto"/>
                  </w:tcBorders>
                  <w:vAlign w:val="center"/>
                </w:tcPr>
                <w:p w:rsidR="00230A3F" w:rsidRDefault="008E6EB5">
                  <w:pPr>
                    <w:jc w:val="center"/>
                    <w:rPr>
                      <w:rFonts w:ascii="仿宋" w:eastAsia="仿宋" w:hAnsi="仿宋" w:cs="仿宋"/>
                      <w:sz w:val="24"/>
                    </w:rPr>
                  </w:pPr>
                  <w:r>
                    <w:rPr>
                      <w:rFonts w:ascii="仿宋" w:eastAsia="仿宋" w:hAnsi="仿宋" w:cs="仿宋" w:hint="eastAsia"/>
                      <w:sz w:val="24"/>
                    </w:rPr>
                    <w:t>38</w:t>
                  </w:r>
                </w:p>
              </w:tc>
              <w:tc>
                <w:tcPr>
                  <w:tcW w:w="1038" w:type="dxa"/>
                  <w:tcBorders>
                    <w:top w:val="single" w:sz="4" w:space="0" w:color="auto"/>
                    <w:left w:val="nil"/>
                    <w:bottom w:val="single" w:sz="4" w:space="0" w:color="auto"/>
                    <w:right w:val="single" w:sz="4" w:space="0" w:color="auto"/>
                  </w:tcBorders>
                  <w:vAlign w:val="center"/>
                </w:tcPr>
                <w:p w:rsidR="00230A3F" w:rsidRDefault="008E6EB5">
                  <w:pPr>
                    <w:jc w:val="center"/>
                    <w:rPr>
                      <w:rFonts w:ascii="仿宋" w:eastAsia="仿宋" w:hAnsi="仿宋" w:cs="仿宋"/>
                      <w:sz w:val="24"/>
                    </w:rPr>
                  </w:pPr>
                  <w:r>
                    <w:rPr>
                      <w:rFonts w:ascii="仿宋" w:eastAsia="仿宋" w:hAnsi="仿宋" w:cs="仿宋" w:hint="eastAsia"/>
                      <w:sz w:val="24"/>
                    </w:rPr>
                    <w:t>副教授</w:t>
                  </w:r>
                </w:p>
              </w:tc>
              <w:tc>
                <w:tcPr>
                  <w:tcW w:w="1039" w:type="dxa"/>
                  <w:tcBorders>
                    <w:top w:val="single" w:sz="4" w:space="0" w:color="auto"/>
                    <w:left w:val="nil"/>
                    <w:bottom w:val="single" w:sz="4" w:space="0" w:color="auto"/>
                    <w:right w:val="single" w:sz="4" w:space="0" w:color="auto"/>
                  </w:tcBorders>
                  <w:vAlign w:val="center"/>
                </w:tcPr>
                <w:p w:rsidR="00230A3F" w:rsidRDefault="008E6EB5">
                  <w:pPr>
                    <w:jc w:val="center"/>
                    <w:rPr>
                      <w:rFonts w:ascii="仿宋" w:eastAsia="仿宋" w:hAnsi="仿宋" w:cs="仿宋"/>
                      <w:sz w:val="24"/>
                    </w:rPr>
                  </w:pPr>
                  <w:r>
                    <w:rPr>
                      <w:rFonts w:ascii="仿宋" w:eastAsia="仿宋" w:hAnsi="仿宋" w:cs="仿宋" w:hint="eastAsia"/>
                      <w:sz w:val="24"/>
                    </w:rPr>
                    <w:t>硕士</w:t>
                  </w:r>
                </w:p>
              </w:tc>
              <w:tc>
                <w:tcPr>
                  <w:tcW w:w="2078" w:type="dxa"/>
                  <w:tcBorders>
                    <w:top w:val="single" w:sz="4" w:space="0" w:color="auto"/>
                    <w:left w:val="nil"/>
                    <w:bottom w:val="single" w:sz="4" w:space="0" w:color="auto"/>
                    <w:right w:val="single" w:sz="4" w:space="0" w:color="auto"/>
                  </w:tcBorders>
                  <w:vAlign w:val="center"/>
                </w:tcPr>
                <w:p w:rsidR="00230A3F" w:rsidRDefault="00230A3F">
                  <w:pPr>
                    <w:jc w:val="center"/>
                    <w:rPr>
                      <w:rFonts w:ascii="仿宋" w:eastAsia="仿宋" w:hAnsi="仿宋" w:cs="仿宋"/>
                      <w:sz w:val="24"/>
                    </w:rPr>
                  </w:pPr>
                </w:p>
              </w:tc>
            </w:tr>
            <w:tr w:rsidR="00230A3F">
              <w:tc>
                <w:tcPr>
                  <w:tcW w:w="1038" w:type="dxa"/>
                  <w:tcBorders>
                    <w:top w:val="single" w:sz="4" w:space="0" w:color="auto"/>
                    <w:left w:val="single" w:sz="4" w:space="0" w:color="auto"/>
                    <w:bottom w:val="single" w:sz="4" w:space="0" w:color="auto"/>
                    <w:right w:val="single" w:sz="4" w:space="0" w:color="auto"/>
                  </w:tcBorders>
                  <w:vAlign w:val="center"/>
                </w:tcPr>
                <w:p w:rsidR="00230A3F" w:rsidRDefault="008E6EB5">
                  <w:pPr>
                    <w:jc w:val="center"/>
                    <w:rPr>
                      <w:rFonts w:ascii="仿宋" w:eastAsia="仿宋" w:hAnsi="仿宋" w:cs="仿宋"/>
                      <w:sz w:val="24"/>
                    </w:rPr>
                  </w:pPr>
                  <w:r>
                    <w:rPr>
                      <w:rFonts w:ascii="仿宋" w:eastAsia="仿宋" w:hAnsi="仿宋" w:cs="仿宋" w:hint="eastAsia"/>
                      <w:sz w:val="24"/>
                    </w:rPr>
                    <w:t>王兴泽</w:t>
                  </w:r>
                </w:p>
              </w:tc>
              <w:tc>
                <w:tcPr>
                  <w:tcW w:w="1038" w:type="dxa"/>
                  <w:tcBorders>
                    <w:top w:val="single" w:sz="4" w:space="0" w:color="auto"/>
                    <w:left w:val="nil"/>
                    <w:bottom w:val="single" w:sz="4" w:space="0" w:color="auto"/>
                    <w:right w:val="single" w:sz="4" w:space="0" w:color="auto"/>
                  </w:tcBorders>
                  <w:vAlign w:val="center"/>
                </w:tcPr>
                <w:p w:rsidR="00230A3F" w:rsidRDefault="008E6EB5">
                  <w:pPr>
                    <w:jc w:val="center"/>
                    <w:rPr>
                      <w:rFonts w:ascii="仿宋" w:eastAsia="仿宋" w:hAnsi="仿宋" w:cs="仿宋"/>
                      <w:sz w:val="24"/>
                    </w:rPr>
                  </w:pPr>
                  <w:r>
                    <w:rPr>
                      <w:rFonts w:ascii="仿宋" w:eastAsia="仿宋" w:hAnsi="仿宋" w:cs="仿宋" w:hint="eastAsia"/>
                      <w:sz w:val="24"/>
                    </w:rPr>
                    <w:t>45</w:t>
                  </w:r>
                </w:p>
              </w:tc>
              <w:tc>
                <w:tcPr>
                  <w:tcW w:w="1038" w:type="dxa"/>
                  <w:tcBorders>
                    <w:top w:val="single" w:sz="4" w:space="0" w:color="auto"/>
                    <w:left w:val="nil"/>
                    <w:bottom w:val="single" w:sz="4" w:space="0" w:color="auto"/>
                    <w:right w:val="single" w:sz="4" w:space="0" w:color="auto"/>
                  </w:tcBorders>
                  <w:vAlign w:val="center"/>
                </w:tcPr>
                <w:p w:rsidR="00230A3F" w:rsidRDefault="008E6EB5">
                  <w:pPr>
                    <w:jc w:val="center"/>
                    <w:rPr>
                      <w:rFonts w:ascii="仿宋" w:eastAsia="仿宋" w:hAnsi="仿宋" w:cs="仿宋"/>
                      <w:sz w:val="24"/>
                    </w:rPr>
                  </w:pPr>
                  <w:r>
                    <w:rPr>
                      <w:rFonts w:ascii="仿宋" w:eastAsia="仿宋" w:hAnsi="仿宋" w:cs="仿宋" w:hint="eastAsia"/>
                      <w:sz w:val="24"/>
                    </w:rPr>
                    <w:t>教授</w:t>
                  </w:r>
                </w:p>
              </w:tc>
              <w:tc>
                <w:tcPr>
                  <w:tcW w:w="1039" w:type="dxa"/>
                  <w:tcBorders>
                    <w:top w:val="single" w:sz="4" w:space="0" w:color="auto"/>
                    <w:left w:val="nil"/>
                    <w:bottom w:val="single" w:sz="4" w:space="0" w:color="auto"/>
                    <w:right w:val="single" w:sz="4" w:space="0" w:color="auto"/>
                  </w:tcBorders>
                  <w:vAlign w:val="center"/>
                </w:tcPr>
                <w:p w:rsidR="00230A3F" w:rsidRDefault="008E6EB5">
                  <w:pPr>
                    <w:jc w:val="center"/>
                    <w:rPr>
                      <w:rFonts w:ascii="仿宋" w:eastAsia="仿宋" w:hAnsi="仿宋" w:cs="仿宋"/>
                      <w:sz w:val="24"/>
                    </w:rPr>
                  </w:pPr>
                  <w:r>
                    <w:rPr>
                      <w:rFonts w:ascii="仿宋" w:eastAsia="仿宋" w:hAnsi="仿宋" w:cs="仿宋" w:hint="eastAsia"/>
                      <w:sz w:val="24"/>
                    </w:rPr>
                    <w:t>博士</w:t>
                  </w:r>
                </w:p>
              </w:tc>
              <w:tc>
                <w:tcPr>
                  <w:tcW w:w="2078" w:type="dxa"/>
                  <w:tcBorders>
                    <w:top w:val="single" w:sz="4" w:space="0" w:color="auto"/>
                    <w:left w:val="nil"/>
                    <w:bottom w:val="single" w:sz="4" w:space="0" w:color="auto"/>
                    <w:right w:val="single" w:sz="4" w:space="0" w:color="auto"/>
                  </w:tcBorders>
                  <w:vAlign w:val="center"/>
                </w:tcPr>
                <w:p w:rsidR="00230A3F" w:rsidRDefault="00230A3F">
                  <w:pPr>
                    <w:jc w:val="center"/>
                    <w:rPr>
                      <w:rFonts w:ascii="仿宋" w:eastAsia="仿宋" w:hAnsi="仿宋" w:cs="仿宋"/>
                      <w:sz w:val="24"/>
                    </w:rPr>
                  </w:pPr>
                </w:p>
              </w:tc>
            </w:tr>
          </w:tbl>
          <w:p w:rsidR="00230A3F" w:rsidRDefault="008E6EB5">
            <w:pPr>
              <w:rPr>
                <w:rFonts w:ascii="仿宋" w:eastAsia="仿宋" w:hAnsi="仿宋" w:cs="仿宋"/>
                <w:sz w:val="24"/>
              </w:rPr>
            </w:pPr>
            <w:r>
              <w:rPr>
                <w:rFonts w:ascii="仿宋" w:eastAsia="仿宋" w:hAnsi="仿宋" w:cs="仿宋" w:hint="eastAsia"/>
                <w:sz w:val="24"/>
              </w:rPr>
              <w:t>2.现从事该项目在职教师姓名、年龄、职称：</w:t>
            </w:r>
          </w:p>
          <w:p w:rsidR="00230A3F" w:rsidRDefault="00230A3F">
            <w:pPr>
              <w:rPr>
                <w:rFonts w:ascii="仿宋" w:eastAsia="仿宋" w:hAnsi="仿宋" w:cs="仿宋"/>
                <w:sz w:val="24"/>
              </w:rPr>
            </w:pPr>
          </w:p>
        </w:tc>
      </w:tr>
      <w:tr w:rsidR="00230A3F">
        <w:trPr>
          <w:trHeight w:val="1279"/>
          <w:jc w:val="center"/>
        </w:trPr>
        <w:tc>
          <w:tcPr>
            <w:tcW w:w="1951"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6462" w:type="dxa"/>
            <w:gridSpan w:val="5"/>
            <w:tcBorders>
              <w:top w:val="single" w:sz="4" w:space="0" w:color="auto"/>
              <w:left w:val="nil"/>
              <w:bottom w:val="single" w:sz="4" w:space="0" w:color="auto"/>
              <w:right w:val="single" w:sz="4" w:space="0" w:color="auto"/>
            </w:tcBorders>
            <w:vAlign w:val="center"/>
          </w:tcPr>
          <w:p w:rsidR="00230A3F" w:rsidRDefault="008E6EB5">
            <w:pPr>
              <w:rPr>
                <w:rFonts w:ascii="仿宋" w:eastAsia="仿宋" w:hAnsi="仿宋" w:cs="仿宋"/>
                <w:sz w:val="24"/>
              </w:rPr>
            </w:pPr>
            <w:r>
              <w:rPr>
                <w:rFonts w:ascii="仿宋" w:eastAsia="仿宋" w:hAnsi="仿宋" w:cs="仿宋" w:hint="eastAsia"/>
                <w:sz w:val="24"/>
              </w:rPr>
              <w:t>3. 现从事该项目在职教师的运动训练经历和执教经历：</w:t>
            </w:r>
          </w:p>
          <w:p w:rsidR="00230A3F" w:rsidRDefault="008E6EB5">
            <w:pPr>
              <w:ind w:firstLineChars="200" w:firstLine="480"/>
              <w:rPr>
                <w:rFonts w:ascii="仿宋" w:eastAsia="仿宋" w:hAnsi="仿宋" w:cs="仿宋"/>
                <w:sz w:val="24"/>
              </w:rPr>
            </w:pPr>
            <w:r>
              <w:rPr>
                <w:rFonts w:ascii="仿宋" w:eastAsia="仿宋" w:hAnsi="仿宋" w:cs="仿宋" w:hint="eastAsia"/>
                <w:sz w:val="24"/>
              </w:rPr>
              <w:t>五位教师均为学校足球专职骨干教师， 主要从事体育学院体育专业学生足球教学与训练，和非体育专业学生足球教学与训练。</w:t>
            </w:r>
          </w:p>
          <w:p w:rsidR="00230A3F" w:rsidRDefault="00230A3F">
            <w:pPr>
              <w:ind w:firstLineChars="200" w:firstLine="480"/>
              <w:rPr>
                <w:rFonts w:ascii="仿宋" w:eastAsia="仿宋" w:hAnsi="仿宋" w:cs="仿宋"/>
                <w:sz w:val="24"/>
              </w:rPr>
            </w:pPr>
          </w:p>
          <w:p w:rsidR="00230A3F" w:rsidRDefault="00230A3F">
            <w:pPr>
              <w:rPr>
                <w:rFonts w:ascii="仿宋" w:eastAsia="仿宋" w:hAnsi="仿宋" w:cs="仿宋"/>
                <w:sz w:val="24"/>
              </w:rPr>
            </w:pPr>
          </w:p>
        </w:tc>
      </w:tr>
    </w:tbl>
    <w:p w:rsidR="00230A3F" w:rsidRDefault="008E6EB5">
      <w:pPr>
        <w:rPr>
          <w:rFonts w:ascii="仿宋_GB2312" w:hAnsi="仿宋_GB2312" w:hint="eastAsia"/>
          <w:sz w:val="24"/>
        </w:rPr>
      </w:pPr>
      <w:r>
        <w:rPr>
          <w:rFonts w:ascii="仿宋_GB2312" w:hAnsi="仿宋_GB2312"/>
          <w:sz w:val="24"/>
        </w:rPr>
        <w:lastRenderedPageBreak/>
        <w:t xml:space="preserve"> </w:t>
      </w: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1606"/>
        <w:gridCol w:w="1645"/>
        <w:gridCol w:w="1646"/>
        <w:gridCol w:w="1583"/>
      </w:tblGrid>
      <w:tr w:rsidR="00230A3F">
        <w:trPr>
          <w:trHeight w:val="885"/>
        </w:trPr>
        <w:tc>
          <w:tcPr>
            <w:tcW w:w="2340" w:type="dxa"/>
            <w:tcBorders>
              <w:top w:val="single" w:sz="4" w:space="0" w:color="auto"/>
              <w:left w:val="single" w:sz="4" w:space="0" w:color="auto"/>
              <w:bottom w:val="single" w:sz="4" w:space="0" w:color="auto"/>
              <w:right w:val="single" w:sz="4" w:space="0" w:color="auto"/>
            </w:tcBorders>
            <w:vAlign w:val="center"/>
          </w:tcPr>
          <w:p w:rsidR="00230A3F" w:rsidRDefault="008E6EB5">
            <w:pPr>
              <w:rPr>
                <w:rFonts w:ascii="仿宋_GB2312" w:hAnsi="仿宋_GB2312" w:hint="eastAsia"/>
                <w:sz w:val="24"/>
              </w:rPr>
            </w:pPr>
            <w:r>
              <w:rPr>
                <w:rFonts w:ascii="仿宋_GB2312" w:hAnsi="仿宋_GB2312"/>
                <w:sz w:val="24"/>
              </w:rPr>
              <w:t>开展该项目运动训练竞赛已具有的场馆设施、器材条件</w:t>
            </w:r>
          </w:p>
        </w:tc>
        <w:tc>
          <w:tcPr>
            <w:tcW w:w="6480" w:type="dxa"/>
            <w:gridSpan w:val="4"/>
            <w:tcBorders>
              <w:top w:val="single" w:sz="4" w:space="0" w:color="auto"/>
              <w:left w:val="nil"/>
              <w:bottom w:val="single" w:sz="4" w:space="0" w:color="auto"/>
              <w:right w:val="single" w:sz="4" w:space="0" w:color="auto"/>
            </w:tcBorders>
            <w:vAlign w:val="center"/>
          </w:tcPr>
          <w:p w:rsidR="00230A3F" w:rsidRDefault="008E6EB5">
            <w:pPr>
              <w:ind w:firstLineChars="200" w:firstLine="480"/>
              <w:rPr>
                <w:rFonts w:ascii="仿宋" w:eastAsia="仿宋" w:hAnsi="仿宋" w:cs="仿宋"/>
                <w:kern w:val="0"/>
                <w:sz w:val="24"/>
              </w:rPr>
            </w:pPr>
            <w:r>
              <w:rPr>
                <w:rFonts w:ascii="仿宋" w:eastAsia="仿宋" w:hAnsi="仿宋" w:cs="仿宋" w:hint="eastAsia"/>
                <w:kern w:val="0"/>
                <w:sz w:val="24"/>
              </w:rPr>
              <w:t>有两块标准的训练足球训练与比赛场地，能保障高水平足球运动队日常训练与训练需要；有省内一流的体质研究中心和康复室，能保障运动员健康监测、疲劳恢复、医务监督的需要；有强大的科学研究队伍，为高水平足球队训练科学研究提供理论指导；有诸多的训练、科研仪器设备为高水平足球队训练提高支持等等。</w:t>
            </w:r>
          </w:p>
          <w:p w:rsidR="00230A3F" w:rsidRDefault="00230A3F">
            <w:pPr>
              <w:ind w:firstLineChars="200" w:firstLine="480"/>
              <w:rPr>
                <w:rFonts w:ascii="仿宋" w:eastAsia="仿宋" w:hAnsi="仿宋" w:cs="仿宋"/>
                <w:kern w:val="0"/>
                <w:sz w:val="24"/>
              </w:rPr>
            </w:pPr>
          </w:p>
        </w:tc>
      </w:tr>
      <w:tr w:rsidR="00230A3F">
        <w:trPr>
          <w:trHeight w:val="606"/>
        </w:trPr>
        <w:tc>
          <w:tcPr>
            <w:tcW w:w="2340" w:type="dxa"/>
            <w:tcBorders>
              <w:top w:val="single" w:sz="4" w:space="0" w:color="auto"/>
              <w:left w:val="single" w:sz="4" w:space="0" w:color="auto"/>
              <w:bottom w:val="single" w:sz="4" w:space="0" w:color="auto"/>
              <w:right w:val="single" w:sz="4" w:space="0" w:color="auto"/>
            </w:tcBorders>
            <w:vAlign w:val="center"/>
          </w:tcPr>
          <w:p w:rsidR="00230A3F" w:rsidRDefault="008E6EB5">
            <w:pPr>
              <w:rPr>
                <w:rFonts w:ascii="仿宋_GB2312" w:hAnsi="仿宋_GB2312" w:hint="eastAsia"/>
                <w:sz w:val="24"/>
              </w:rPr>
            </w:pPr>
            <w:r>
              <w:rPr>
                <w:rFonts w:ascii="仿宋_GB2312" w:hAnsi="仿宋_GB2312"/>
                <w:sz w:val="24"/>
              </w:rPr>
              <w:t>开展该项目运动训练竞赛每年可提供保障的经费状况</w:t>
            </w:r>
          </w:p>
        </w:tc>
        <w:tc>
          <w:tcPr>
            <w:tcW w:w="6480" w:type="dxa"/>
            <w:gridSpan w:val="4"/>
            <w:tcBorders>
              <w:top w:val="single" w:sz="4" w:space="0" w:color="auto"/>
              <w:left w:val="nil"/>
              <w:bottom w:val="single" w:sz="4" w:space="0" w:color="auto"/>
              <w:right w:val="single" w:sz="4" w:space="0" w:color="auto"/>
            </w:tcBorders>
            <w:vAlign w:val="center"/>
          </w:tcPr>
          <w:p w:rsidR="00230A3F" w:rsidRDefault="008E6EB5">
            <w:pPr>
              <w:autoSpaceDE w:val="0"/>
              <w:autoSpaceDN w:val="0"/>
              <w:adjustRightInd w:val="0"/>
              <w:ind w:firstLineChars="200" w:firstLine="480"/>
              <w:jc w:val="left"/>
              <w:rPr>
                <w:rFonts w:ascii="仿宋" w:eastAsia="仿宋" w:hAnsi="仿宋" w:cs="仿宋"/>
                <w:sz w:val="24"/>
              </w:rPr>
            </w:pPr>
            <w:r>
              <w:rPr>
                <w:rFonts w:ascii="仿宋" w:eastAsia="仿宋" w:hAnsi="仿宋" w:cs="仿宋" w:hint="eastAsia"/>
                <w:sz w:val="24"/>
              </w:rPr>
              <w:t>学校每年固定投资作为开展日常训练所需，参加国内外大赛另有专项经费划拨。</w:t>
            </w:r>
          </w:p>
          <w:p w:rsidR="00230A3F" w:rsidRDefault="00230A3F">
            <w:pPr>
              <w:autoSpaceDE w:val="0"/>
              <w:autoSpaceDN w:val="0"/>
              <w:adjustRightInd w:val="0"/>
              <w:ind w:firstLineChars="200" w:firstLine="480"/>
              <w:jc w:val="left"/>
              <w:rPr>
                <w:rFonts w:ascii="仿宋" w:eastAsia="仿宋" w:hAnsi="仿宋" w:cs="仿宋"/>
                <w:sz w:val="24"/>
              </w:rPr>
            </w:pPr>
          </w:p>
        </w:tc>
      </w:tr>
      <w:tr w:rsidR="00230A3F">
        <w:trPr>
          <w:trHeight w:val="1327"/>
        </w:trPr>
        <w:tc>
          <w:tcPr>
            <w:tcW w:w="2340" w:type="dxa"/>
            <w:tcBorders>
              <w:top w:val="single" w:sz="4" w:space="0" w:color="auto"/>
              <w:left w:val="single" w:sz="4" w:space="0" w:color="auto"/>
              <w:bottom w:val="single" w:sz="4" w:space="0" w:color="auto"/>
              <w:right w:val="single" w:sz="4" w:space="0" w:color="auto"/>
            </w:tcBorders>
            <w:vAlign w:val="center"/>
          </w:tcPr>
          <w:p w:rsidR="00230A3F" w:rsidRDefault="008E6EB5">
            <w:pPr>
              <w:rPr>
                <w:rFonts w:ascii="仿宋_GB2312" w:hAnsi="仿宋_GB2312" w:hint="eastAsia"/>
                <w:sz w:val="24"/>
              </w:rPr>
            </w:pPr>
            <w:r>
              <w:rPr>
                <w:rFonts w:ascii="仿宋_GB2312" w:hAnsi="仿宋_GB2312"/>
                <w:sz w:val="24"/>
              </w:rPr>
              <w:t>开展该项目运动训练竞赛能否对运动员采取针对性强、时效性明显和富有特色的教学训练与学籍管理规定</w:t>
            </w:r>
          </w:p>
        </w:tc>
        <w:tc>
          <w:tcPr>
            <w:tcW w:w="6480" w:type="dxa"/>
            <w:gridSpan w:val="4"/>
            <w:tcBorders>
              <w:top w:val="single" w:sz="4" w:space="0" w:color="auto"/>
              <w:left w:val="nil"/>
              <w:bottom w:val="single" w:sz="4" w:space="0" w:color="auto"/>
              <w:right w:val="single" w:sz="4" w:space="0" w:color="auto"/>
            </w:tcBorders>
            <w:vAlign w:val="center"/>
          </w:tcPr>
          <w:p w:rsidR="00230A3F" w:rsidRDefault="00230A3F">
            <w:pPr>
              <w:rPr>
                <w:rFonts w:ascii="仿宋" w:eastAsia="仿宋" w:hAnsi="仿宋" w:cs="仿宋"/>
                <w:kern w:val="0"/>
                <w:sz w:val="24"/>
              </w:rPr>
            </w:pPr>
          </w:p>
          <w:p w:rsidR="00230A3F" w:rsidRDefault="008E6EB5">
            <w:pPr>
              <w:rPr>
                <w:rFonts w:ascii="仿宋" w:eastAsia="仿宋" w:hAnsi="仿宋" w:cs="仿宋"/>
                <w:sz w:val="24"/>
              </w:rPr>
            </w:pPr>
            <w:r>
              <w:rPr>
                <w:rFonts w:ascii="仿宋" w:eastAsia="仿宋" w:hAnsi="仿宋" w:cs="仿宋" w:hint="eastAsia"/>
                <w:kern w:val="0"/>
                <w:sz w:val="24"/>
              </w:rPr>
              <w:t>有严谨、科学、规范的训练计划、训练比赛总结；有专门为高水平运动员设立的学籍管理档案（包括个体化的培养方案、参加训练和比赛的有关规定、违纪行政处分规定、办理离校请假规定、住宿管理规定等）</w:t>
            </w:r>
            <w:r>
              <w:rPr>
                <w:rFonts w:ascii="仿宋" w:eastAsia="仿宋" w:hAnsi="仿宋" w:cs="仿宋" w:hint="eastAsia"/>
                <w:sz w:val="24"/>
              </w:rPr>
              <w:t>；采取协同管理模式，学籍由教务处统一管理，运动员文化学习由所在学院党委与行政管理，训练和比赛由体育学院教练员队伍管理。</w:t>
            </w:r>
          </w:p>
          <w:p w:rsidR="00230A3F" w:rsidRDefault="00230A3F">
            <w:pPr>
              <w:ind w:firstLineChars="200" w:firstLine="480"/>
              <w:rPr>
                <w:rFonts w:ascii="仿宋" w:eastAsia="仿宋" w:hAnsi="仿宋" w:cs="仿宋"/>
                <w:sz w:val="24"/>
              </w:rPr>
            </w:pPr>
          </w:p>
        </w:tc>
      </w:tr>
      <w:tr w:rsidR="00230A3F">
        <w:trPr>
          <w:trHeight w:val="1340"/>
        </w:trPr>
        <w:tc>
          <w:tcPr>
            <w:tcW w:w="2340" w:type="dxa"/>
            <w:tcBorders>
              <w:top w:val="single" w:sz="4" w:space="0" w:color="auto"/>
              <w:left w:val="single" w:sz="4" w:space="0" w:color="auto"/>
              <w:bottom w:val="single" w:sz="4" w:space="0" w:color="auto"/>
              <w:right w:val="single" w:sz="4" w:space="0" w:color="auto"/>
            </w:tcBorders>
            <w:vAlign w:val="center"/>
          </w:tcPr>
          <w:p w:rsidR="00230A3F" w:rsidRDefault="008E6EB5">
            <w:pPr>
              <w:rPr>
                <w:rFonts w:ascii="仿宋_GB2312" w:hAnsi="仿宋_GB2312" w:hint="eastAsia"/>
                <w:sz w:val="24"/>
              </w:rPr>
            </w:pPr>
            <w:r>
              <w:rPr>
                <w:rFonts w:ascii="仿宋_GB2312" w:hAnsi="仿宋_GB2312"/>
                <w:sz w:val="24"/>
              </w:rPr>
              <w:t>近三年实施《国家学生体质健康标准》状况（按年度测试数据填写，限</w:t>
            </w:r>
            <w:r>
              <w:rPr>
                <w:rFonts w:ascii="仿宋_GB2312" w:hAnsi="仿宋_GB2312"/>
                <w:sz w:val="24"/>
              </w:rPr>
              <w:t>200</w:t>
            </w:r>
            <w:r>
              <w:rPr>
                <w:rFonts w:ascii="仿宋_GB2312" w:hAnsi="仿宋_GB2312"/>
                <w:sz w:val="24"/>
              </w:rPr>
              <w:t>字）</w:t>
            </w:r>
          </w:p>
        </w:tc>
        <w:tc>
          <w:tcPr>
            <w:tcW w:w="6480" w:type="dxa"/>
            <w:gridSpan w:val="4"/>
            <w:tcBorders>
              <w:top w:val="single" w:sz="4" w:space="0" w:color="auto"/>
              <w:left w:val="nil"/>
              <w:bottom w:val="single" w:sz="4" w:space="0" w:color="auto"/>
              <w:right w:val="single" w:sz="4" w:space="0" w:color="auto"/>
            </w:tcBorders>
            <w:vAlign w:val="center"/>
          </w:tcPr>
          <w:p w:rsidR="00230A3F" w:rsidRDefault="00230A3F">
            <w:pPr>
              <w:widowControl/>
              <w:spacing w:before="100" w:beforeAutospacing="1" w:after="100" w:afterAutospacing="1"/>
              <w:jc w:val="left"/>
              <w:rPr>
                <w:rFonts w:ascii="仿宋" w:eastAsia="仿宋" w:hAnsi="仿宋" w:cs="仿宋"/>
                <w:kern w:val="0"/>
                <w:sz w:val="24"/>
              </w:rPr>
            </w:pPr>
          </w:p>
          <w:p w:rsidR="00230A3F" w:rsidRPr="00D23DAB" w:rsidRDefault="008E6EB5">
            <w:pPr>
              <w:widowControl/>
              <w:spacing w:before="100" w:beforeAutospacing="1" w:after="100" w:afterAutospacing="1"/>
              <w:jc w:val="left"/>
              <w:rPr>
                <w:rFonts w:ascii="仿宋" w:eastAsia="仿宋" w:hAnsi="仿宋" w:cs="仿宋"/>
                <w:color w:val="000000" w:themeColor="text1"/>
                <w:kern w:val="0"/>
                <w:sz w:val="24"/>
              </w:rPr>
            </w:pPr>
            <w:r w:rsidRPr="00D23DAB">
              <w:rPr>
                <w:rFonts w:ascii="仿宋" w:eastAsia="仿宋" w:hAnsi="仿宋" w:cs="仿宋" w:hint="eastAsia"/>
                <w:color w:val="000000" w:themeColor="text1"/>
                <w:kern w:val="0"/>
                <w:sz w:val="24"/>
              </w:rPr>
              <w:t>我校非常重视《国家学生健康体质标准》实施，长期该项工作的认真踏实，且效果良好 。近三年实施《国家学生体质健康标准》测试率100%、并且每年已将测试数据上报教育部。我校近三年测试率合格率（参加测试学生中60分以上人员所占的比例）相对稳定，近三年分别为</w:t>
            </w:r>
            <w:r w:rsidR="00D23DAB" w:rsidRPr="00D23DAB">
              <w:rPr>
                <w:rFonts w:ascii="仿宋" w:eastAsia="仿宋" w:hAnsi="仿宋" w:cs="仿宋" w:hint="eastAsia"/>
                <w:color w:val="000000" w:themeColor="text1"/>
                <w:kern w:val="0"/>
                <w:sz w:val="24"/>
              </w:rPr>
              <w:t xml:space="preserve">87.18%、87.79%、84.45%  </w:t>
            </w:r>
            <w:r w:rsidRPr="00D23DAB">
              <w:rPr>
                <w:rFonts w:ascii="仿宋" w:eastAsia="仿宋" w:hAnsi="仿宋" w:cs="仿宋" w:hint="eastAsia"/>
                <w:color w:val="000000" w:themeColor="text1"/>
                <w:kern w:val="0"/>
                <w:sz w:val="24"/>
              </w:rPr>
              <w:t>。</w:t>
            </w:r>
          </w:p>
          <w:p w:rsidR="00230A3F" w:rsidRDefault="00230A3F">
            <w:pPr>
              <w:widowControl/>
              <w:spacing w:before="100" w:beforeAutospacing="1" w:after="100" w:afterAutospacing="1"/>
              <w:jc w:val="left"/>
              <w:rPr>
                <w:rFonts w:ascii="仿宋" w:eastAsia="仿宋" w:hAnsi="仿宋" w:cs="仿宋"/>
                <w:kern w:val="0"/>
                <w:sz w:val="24"/>
              </w:rPr>
            </w:pPr>
          </w:p>
        </w:tc>
      </w:tr>
      <w:tr w:rsidR="00230A3F">
        <w:trPr>
          <w:trHeight w:val="885"/>
        </w:trPr>
        <w:tc>
          <w:tcPr>
            <w:tcW w:w="2340" w:type="dxa"/>
            <w:tcBorders>
              <w:top w:val="single" w:sz="4" w:space="0" w:color="auto"/>
              <w:left w:val="single" w:sz="4" w:space="0" w:color="auto"/>
              <w:bottom w:val="single" w:sz="4" w:space="0" w:color="auto"/>
              <w:right w:val="single" w:sz="4" w:space="0" w:color="auto"/>
            </w:tcBorders>
            <w:vAlign w:val="center"/>
          </w:tcPr>
          <w:p w:rsidR="00230A3F" w:rsidRDefault="008E6EB5">
            <w:pPr>
              <w:jc w:val="center"/>
              <w:rPr>
                <w:rFonts w:ascii="仿宋_GB2312" w:hAnsi="仿宋_GB2312" w:hint="eastAsia"/>
                <w:sz w:val="24"/>
              </w:rPr>
            </w:pPr>
            <w:r>
              <w:rPr>
                <w:rFonts w:ascii="仿宋_GB2312" w:hAnsi="仿宋_GB2312"/>
                <w:sz w:val="24"/>
              </w:rPr>
              <w:t>近三年开展学生阳光体育运动情况（限</w:t>
            </w:r>
            <w:r>
              <w:rPr>
                <w:rFonts w:ascii="仿宋_GB2312" w:hAnsi="仿宋_GB2312"/>
                <w:sz w:val="24"/>
              </w:rPr>
              <w:t>200</w:t>
            </w:r>
            <w:r>
              <w:rPr>
                <w:rFonts w:ascii="仿宋_GB2312" w:hAnsi="仿宋_GB2312"/>
                <w:sz w:val="24"/>
              </w:rPr>
              <w:t>字）</w:t>
            </w:r>
          </w:p>
        </w:tc>
        <w:tc>
          <w:tcPr>
            <w:tcW w:w="6480" w:type="dxa"/>
            <w:gridSpan w:val="4"/>
            <w:tcBorders>
              <w:top w:val="single" w:sz="4" w:space="0" w:color="auto"/>
              <w:left w:val="nil"/>
              <w:bottom w:val="single" w:sz="4" w:space="0" w:color="auto"/>
              <w:right w:val="single" w:sz="4" w:space="0" w:color="auto"/>
            </w:tcBorders>
            <w:vAlign w:val="center"/>
          </w:tcPr>
          <w:p w:rsidR="00230A3F" w:rsidRDefault="00230A3F">
            <w:pPr>
              <w:spacing w:line="300" w:lineRule="exact"/>
              <w:ind w:firstLineChars="200" w:firstLine="480"/>
              <w:rPr>
                <w:rFonts w:ascii="仿宋" w:eastAsia="仿宋" w:hAnsi="仿宋" w:cs="仿宋"/>
                <w:sz w:val="24"/>
              </w:rPr>
            </w:pPr>
          </w:p>
          <w:p w:rsidR="00230A3F" w:rsidRDefault="008E6EB5">
            <w:pPr>
              <w:spacing w:line="300" w:lineRule="exact"/>
              <w:ind w:firstLineChars="200" w:firstLine="480"/>
              <w:rPr>
                <w:rFonts w:ascii="仿宋" w:eastAsia="仿宋" w:hAnsi="仿宋" w:cs="仿宋"/>
                <w:sz w:val="24"/>
              </w:rPr>
            </w:pPr>
            <w:r>
              <w:rPr>
                <w:rFonts w:ascii="仿宋" w:eastAsia="仿宋" w:hAnsi="仿宋" w:cs="仿宋" w:hint="eastAsia"/>
                <w:sz w:val="24"/>
              </w:rPr>
              <w:t>学校领导十分重视开展阳光体育活动，在校内组织了各级各类体育活动、体育竞赛和体育社团活动，体育学院安排教师到指导校级体育社团开展各类体育竞赛和体育文化交流宣传活动。学校共有16个项目的体育协会，在学生中产生了非常积极的影响。体育学院与学校相关部门密切合作，积极参与市级和省级阳光体育竞赛活动。组队参加了各级比赛，均取得了优异的成绩。学校多年来积极开展丰富多彩的群体工作，获得了全省群众体育先进单位等荣誉称号。</w:t>
            </w:r>
            <w:r>
              <w:rPr>
                <w:rFonts w:ascii="仿宋" w:eastAsia="仿宋" w:hAnsi="仿宋" w:cs="仿宋" w:hint="eastAsia"/>
                <w:kern w:val="0"/>
                <w:sz w:val="24"/>
              </w:rPr>
              <w:t>近三年</w:t>
            </w:r>
            <w:r>
              <w:rPr>
                <w:rFonts w:ascii="仿宋" w:eastAsia="仿宋" w:hAnsi="仿宋" w:cs="仿宋" w:hint="eastAsia"/>
                <w:sz w:val="24"/>
              </w:rPr>
              <w:t xml:space="preserve">参加江西省大学生足球联赛获二次亚军，一次冠军。2018年获江西省运动会高水平组冠军。 </w:t>
            </w:r>
          </w:p>
          <w:p w:rsidR="00230A3F" w:rsidRDefault="00230A3F">
            <w:pPr>
              <w:rPr>
                <w:rFonts w:ascii="仿宋" w:eastAsia="仿宋" w:hAnsi="仿宋" w:cs="仿宋"/>
                <w:sz w:val="24"/>
              </w:rPr>
            </w:pPr>
          </w:p>
        </w:tc>
      </w:tr>
      <w:tr w:rsidR="00230A3F">
        <w:trPr>
          <w:trHeight w:val="1429"/>
        </w:trPr>
        <w:tc>
          <w:tcPr>
            <w:tcW w:w="2340" w:type="dxa"/>
            <w:tcBorders>
              <w:top w:val="single" w:sz="4" w:space="0" w:color="auto"/>
              <w:left w:val="single" w:sz="4" w:space="0" w:color="auto"/>
              <w:bottom w:val="single" w:sz="4" w:space="0" w:color="auto"/>
              <w:right w:val="single" w:sz="4" w:space="0" w:color="auto"/>
            </w:tcBorders>
            <w:vAlign w:val="center"/>
          </w:tcPr>
          <w:p w:rsidR="00230A3F" w:rsidRDefault="008E6EB5">
            <w:pPr>
              <w:jc w:val="center"/>
              <w:rPr>
                <w:rFonts w:ascii="仿宋_GB2312" w:hAnsi="仿宋_GB2312" w:hint="eastAsia"/>
                <w:sz w:val="24"/>
              </w:rPr>
            </w:pPr>
            <w:r>
              <w:rPr>
                <w:rFonts w:ascii="仿宋_GB2312" w:hAnsi="仿宋_GB2312"/>
                <w:sz w:val="24"/>
              </w:rPr>
              <w:lastRenderedPageBreak/>
              <w:t>学校意见</w:t>
            </w:r>
          </w:p>
        </w:tc>
        <w:tc>
          <w:tcPr>
            <w:tcW w:w="6480" w:type="dxa"/>
            <w:gridSpan w:val="4"/>
            <w:tcBorders>
              <w:top w:val="single" w:sz="4" w:space="0" w:color="auto"/>
              <w:left w:val="nil"/>
              <w:bottom w:val="single" w:sz="4" w:space="0" w:color="auto"/>
              <w:right w:val="single" w:sz="4" w:space="0" w:color="auto"/>
            </w:tcBorders>
            <w:vAlign w:val="center"/>
          </w:tcPr>
          <w:p w:rsidR="00230A3F" w:rsidRDefault="00230A3F">
            <w:pPr>
              <w:jc w:val="left"/>
              <w:rPr>
                <w:rFonts w:ascii="仿宋_GB2312" w:hAnsi="仿宋_GB2312" w:hint="eastAsia"/>
                <w:sz w:val="24"/>
              </w:rPr>
            </w:pPr>
          </w:p>
          <w:p w:rsidR="00230A3F" w:rsidRDefault="00230A3F">
            <w:pPr>
              <w:ind w:firstLineChars="1400" w:firstLine="3360"/>
              <w:rPr>
                <w:rFonts w:ascii="仿宋_GB2312" w:hAnsi="仿宋_GB2312" w:hint="eastAsia"/>
                <w:sz w:val="24"/>
              </w:rPr>
            </w:pPr>
          </w:p>
          <w:p w:rsidR="00230A3F" w:rsidRDefault="00230A3F">
            <w:pPr>
              <w:ind w:firstLineChars="1400" w:firstLine="3360"/>
              <w:rPr>
                <w:rFonts w:ascii="仿宋_GB2312" w:hAnsi="仿宋_GB2312" w:hint="eastAsia"/>
                <w:sz w:val="24"/>
              </w:rPr>
            </w:pPr>
          </w:p>
          <w:p w:rsidR="00230A3F" w:rsidRDefault="00230A3F">
            <w:pPr>
              <w:ind w:firstLineChars="1400" w:firstLine="3360"/>
              <w:rPr>
                <w:rFonts w:ascii="仿宋_GB2312" w:hAnsi="仿宋_GB2312" w:hint="eastAsia"/>
                <w:sz w:val="24"/>
              </w:rPr>
            </w:pPr>
          </w:p>
          <w:p w:rsidR="00230A3F" w:rsidRDefault="00230A3F">
            <w:pPr>
              <w:ind w:firstLineChars="1400" w:firstLine="3360"/>
              <w:rPr>
                <w:rFonts w:ascii="仿宋_GB2312" w:hAnsi="仿宋_GB2312" w:hint="eastAsia"/>
                <w:sz w:val="24"/>
              </w:rPr>
            </w:pPr>
          </w:p>
          <w:p w:rsidR="00230A3F" w:rsidRDefault="00230A3F">
            <w:pPr>
              <w:ind w:firstLineChars="1400" w:firstLine="3360"/>
              <w:rPr>
                <w:rFonts w:ascii="仿宋_GB2312" w:hAnsi="仿宋_GB2312" w:hint="eastAsia"/>
                <w:sz w:val="24"/>
              </w:rPr>
            </w:pPr>
          </w:p>
          <w:p w:rsidR="00230A3F" w:rsidRDefault="00230A3F">
            <w:pPr>
              <w:ind w:firstLineChars="1400" w:firstLine="3360"/>
              <w:rPr>
                <w:rFonts w:ascii="仿宋_GB2312" w:hAnsi="仿宋_GB2312" w:hint="eastAsia"/>
                <w:sz w:val="24"/>
              </w:rPr>
            </w:pPr>
          </w:p>
          <w:p w:rsidR="00230A3F" w:rsidRDefault="00230A3F">
            <w:pPr>
              <w:ind w:firstLineChars="1400" w:firstLine="3360"/>
              <w:rPr>
                <w:rFonts w:ascii="仿宋_GB2312" w:hAnsi="仿宋_GB2312" w:hint="eastAsia"/>
                <w:sz w:val="24"/>
              </w:rPr>
            </w:pPr>
          </w:p>
          <w:p w:rsidR="00230A3F" w:rsidRDefault="00230A3F">
            <w:pPr>
              <w:ind w:firstLineChars="1400" w:firstLine="3360"/>
              <w:rPr>
                <w:rFonts w:ascii="仿宋_GB2312" w:hAnsi="仿宋_GB2312" w:hint="eastAsia"/>
                <w:sz w:val="24"/>
              </w:rPr>
            </w:pPr>
          </w:p>
          <w:p w:rsidR="00230A3F" w:rsidRDefault="00230A3F">
            <w:pPr>
              <w:ind w:firstLineChars="1400" w:firstLine="3360"/>
              <w:rPr>
                <w:rFonts w:ascii="仿宋_GB2312" w:hAnsi="仿宋_GB2312" w:hint="eastAsia"/>
                <w:sz w:val="24"/>
              </w:rPr>
            </w:pPr>
          </w:p>
          <w:p w:rsidR="00230A3F" w:rsidRDefault="00230A3F">
            <w:pPr>
              <w:ind w:firstLineChars="1400" w:firstLine="3360"/>
              <w:rPr>
                <w:rFonts w:ascii="仿宋_GB2312" w:hAnsi="仿宋_GB2312" w:hint="eastAsia"/>
                <w:sz w:val="24"/>
              </w:rPr>
            </w:pPr>
          </w:p>
          <w:p w:rsidR="00230A3F" w:rsidRDefault="008E6EB5">
            <w:pPr>
              <w:ind w:firstLineChars="1400" w:firstLine="3360"/>
              <w:rPr>
                <w:rFonts w:ascii="仿宋_GB2312" w:hAnsi="仿宋_GB2312" w:hint="eastAsia"/>
                <w:sz w:val="24"/>
              </w:rPr>
            </w:pPr>
            <w:r>
              <w:rPr>
                <w:rFonts w:ascii="仿宋_GB2312" w:hAnsi="仿宋_GB2312"/>
                <w:sz w:val="24"/>
              </w:rPr>
              <w:t>学校签章</w:t>
            </w:r>
          </w:p>
          <w:p w:rsidR="00230A3F" w:rsidRDefault="008E6EB5">
            <w:pPr>
              <w:jc w:val="center"/>
              <w:rPr>
                <w:rFonts w:ascii="仿宋_GB2312" w:hAnsi="仿宋_GB2312" w:hint="eastAsia"/>
                <w:sz w:val="24"/>
              </w:rPr>
            </w:pPr>
            <w:r>
              <w:rPr>
                <w:rFonts w:ascii="仿宋_GB2312" w:hAnsi="仿宋_GB2312"/>
                <w:sz w:val="24"/>
              </w:rPr>
              <w:t xml:space="preserve">                        </w:t>
            </w:r>
            <w:r>
              <w:rPr>
                <w:rFonts w:ascii="仿宋_GB2312" w:hAnsi="仿宋_GB2312"/>
                <w:sz w:val="24"/>
              </w:rPr>
              <w:t>二</w:t>
            </w:r>
            <w:r>
              <w:rPr>
                <w:rFonts w:ascii="仿宋_GB2312" w:hAnsi="仿宋_GB2312"/>
                <w:sz w:val="24"/>
              </w:rPr>
              <w:t>0</w:t>
            </w:r>
            <w:r>
              <w:rPr>
                <w:rFonts w:ascii="仿宋_GB2312" w:hAnsi="仿宋_GB2312"/>
                <w:sz w:val="24"/>
              </w:rPr>
              <w:t>一</w:t>
            </w:r>
            <w:r>
              <w:rPr>
                <w:rFonts w:ascii="仿宋_GB2312" w:hAnsi="仿宋_GB2312" w:hint="eastAsia"/>
                <w:sz w:val="24"/>
              </w:rPr>
              <w:t>八</w:t>
            </w:r>
            <w:r>
              <w:rPr>
                <w:rFonts w:ascii="仿宋_GB2312" w:hAnsi="仿宋_GB2312"/>
                <w:sz w:val="24"/>
              </w:rPr>
              <w:t>年</w:t>
            </w:r>
            <w:r>
              <w:rPr>
                <w:rFonts w:ascii="仿宋_GB2312" w:hAnsi="仿宋_GB2312"/>
                <w:sz w:val="24"/>
              </w:rPr>
              <w:t xml:space="preserve">    </w:t>
            </w:r>
            <w:r>
              <w:rPr>
                <w:rFonts w:ascii="仿宋_GB2312" w:hAnsi="仿宋_GB2312"/>
                <w:sz w:val="24"/>
              </w:rPr>
              <w:t>月</w:t>
            </w:r>
            <w:r>
              <w:rPr>
                <w:rFonts w:ascii="仿宋_GB2312" w:hAnsi="仿宋_GB2312"/>
                <w:sz w:val="24"/>
              </w:rPr>
              <w:t xml:space="preserve">     </w:t>
            </w:r>
            <w:r>
              <w:rPr>
                <w:rFonts w:ascii="仿宋_GB2312" w:hAnsi="仿宋_GB2312"/>
                <w:sz w:val="24"/>
              </w:rPr>
              <w:t>日</w:t>
            </w:r>
          </w:p>
        </w:tc>
      </w:tr>
      <w:tr w:rsidR="00230A3F">
        <w:trPr>
          <w:trHeight w:val="1448"/>
        </w:trPr>
        <w:tc>
          <w:tcPr>
            <w:tcW w:w="2340" w:type="dxa"/>
            <w:tcBorders>
              <w:top w:val="single" w:sz="4" w:space="0" w:color="auto"/>
              <w:left w:val="single" w:sz="4" w:space="0" w:color="auto"/>
              <w:bottom w:val="single" w:sz="4" w:space="0" w:color="auto"/>
              <w:right w:val="single" w:sz="4" w:space="0" w:color="auto"/>
            </w:tcBorders>
            <w:vAlign w:val="center"/>
          </w:tcPr>
          <w:p w:rsidR="00230A3F" w:rsidRDefault="008E6EB5">
            <w:pPr>
              <w:jc w:val="center"/>
              <w:rPr>
                <w:rFonts w:ascii="仿宋_GB2312" w:hAnsi="仿宋_GB2312" w:hint="eastAsia"/>
                <w:sz w:val="24"/>
              </w:rPr>
            </w:pPr>
            <w:r>
              <w:rPr>
                <w:rFonts w:ascii="仿宋_GB2312" w:hAnsi="仿宋_GB2312"/>
                <w:sz w:val="24"/>
              </w:rPr>
              <w:t>专家组评估意见（请另附详细意见）</w:t>
            </w:r>
          </w:p>
        </w:tc>
        <w:tc>
          <w:tcPr>
            <w:tcW w:w="6480" w:type="dxa"/>
            <w:gridSpan w:val="4"/>
            <w:tcBorders>
              <w:top w:val="single" w:sz="4" w:space="0" w:color="auto"/>
              <w:left w:val="nil"/>
              <w:bottom w:val="single" w:sz="4" w:space="0" w:color="auto"/>
              <w:right w:val="single" w:sz="4" w:space="0" w:color="auto"/>
            </w:tcBorders>
          </w:tcPr>
          <w:p w:rsidR="00230A3F" w:rsidRDefault="00230A3F">
            <w:pPr>
              <w:rPr>
                <w:rFonts w:ascii="仿宋_GB2312" w:hAnsi="仿宋_GB2312" w:hint="eastAsia"/>
                <w:sz w:val="24"/>
              </w:rPr>
            </w:pPr>
          </w:p>
          <w:p w:rsidR="00230A3F" w:rsidRDefault="00230A3F">
            <w:pPr>
              <w:rPr>
                <w:rFonts w:ascii="仿宋_GB2312" w:hAnsi="仿宋_GB2312" w:hint="eastAsia"/>
                <w:sz w:val="24"/>
              </w:rPr>
            </w:pPr>
          </w:p>
          <w:p w:rsidR="00230A3F" w:rsidRDefault="00230A3F">
            <w:pPr>
              <w:rPr>
                <w:rFonts w:ascii="仿宋_GB2312" w:hAnsi="仿宋_GB2312" w:hint="eastAsia"/>
                <w:sz w:val="24"/>
              </w:rPr>
            </w:pPr>
          </w:p>
          <w:p w:rsidR="00230A3F" w:rsidRDefault="00230A3F">
            <w:pPr>
              <w:rPr>
                <w:rFonts w:ascii="仿宋_GB2312" w:hAnsi="仿宋_GB2312" w:hint="eastAsia"/>
                <w:sz w:val="24"/>
              </w:rPr>
            </w:pPr>
          </w:p>
          <w:p w:rsidR="00230A3F" w:rsidRDefault="00230A3F">
            <w:pPr>
              <w:rPr>
                <w:rFonts w:ascii="仿宋_GB2312" w:hAnsi="仿宋_GB2312" w:hint="eastAsia"/>
                <w:sz w:val="24"/>
              </w:rPr>
            </w:pPr>
          </w:p>
          <w:p w:rsidR="00230A3F" w:rsidRDefault="00230A3F">
            <w:pPr>
              <w:rPr>
                <w:rFonts w:ascii="仿宋_GB2312" w:hAnsi="仿宋_GB2312" w:hint="eastAsia"/>
                <w:sz w:val="24"/>
              </w:rPr>
            </w:pPr>
          </w:p>
          <w:p w:rsidR="00230A3F" w:rsidRDefault="00230A3F">
            <w:pPr>
              <w:rPr>
                <w:rFonts w:ascii="仿宋_GB2312" w:hAnsi="仿宋_GB2312" w:hint="eastAsia"/>
                <w:sz w:val="24"/>
              </w:rPr>
            </w:pPr>
          </w:p>
          <w:p w:rsidR="00230A3F" w:rsidRDefault="00230A3F">
            <w:pPr>
              <w:rPr>
                <w:rFonts w:ascii="仿宋_GB2312" w:hAnsi="仿宋_GB2312" w:hint="eastAsia"/>
                <w:sz w:val="24"/>
              </w:rPr>
            </w:pPr>
          </w:p>
          <w:p w:rsidR="00230A3F" w:rsidRDefault="00230A3F">
            <w:pPr>
              <w:rPr>
                <w:rFonts w:ascii="仿宋_GB2312" w:hAnsi="仿宋_GB2312" w:hint="eastAsia"/>
                <w:sz w:val="24"/>
              </w:rPr>
            </w:pPr>
          </w:p>
          <w:p w:rsidR="00230A3F" w:rsidRDefault="00230A3F">
            <w:pPr>
              <w:rPr>
                <w:rFonts w:ascii="仿宋_GB2312" w:hAnsi="仿宋_GB2312" w:hint="eastAsia"/>
                <w:sz w:val="24"/>
              </w:rPr>
            </w:pPr>
          </w:p>
          <w:p w:rsidR="00230A3F" w:rsidRDefault="008E6EB5">
            <w:pPr>
              <w:rPr>
                <w:rFonts w:ascii="仿宋_GB2312" w:hAnsi="仿宋_GB2312" w:hint="eastAsia"/>
                <w:sz w:val="24"/>
              </w:rPr>
            </w:pPr>
            <w:r>
              <w:rPr>
                <w:rFonts w:ascii="仿宋_GB2312" w:hAnsi="仿宋_GB2312"/>
                <w:sz w:val="24"/>
              </w:rPr>
              <w:t>专家签名：</w:t>
            </w:r>
            <w:r>
              <w:rPr>
                <w:rFonts w:ascii="仿宋_GB2312" w:hAnsi="仿宋_GB2312"/>
                <w:sz w:val="24"/>
              </w:rPr>
              <w:t xml:space="preserve">                     </w:t>
            </w:r>
            <w:r>
              <w:rPr>
                <w:rFonts w:ascii="仿宋_GB2312" w:hAnsi="仿宋_GB2312"/>
                <w:sz w:val="24"/>
              </w:rPr>
              <w:t>二</w:t>
            </w:r>
            <w:r>
              <w:rPr>
                <w:rFonts w:ascii="仿宋_GB2312" w:hAnsi="仿宋_GB2312"/>
                <w:sz w:val="24"/>
              </w:rPr>
              <w:t>0</w:t>
            </w:r>
            <w:r>
              <w:rPr>
                <w:rFonts w:ascii="仿宋_GB2312" w:hAnsi="仿宋_GB2312"/>
                <w:sz w:val="24"/>
              </w:rPr>
              <w:t>一</w:t>
            </w:r>
            <w:r>
              <w:rPr>
                <w:rFonts w:ascii="仿宋_GB2312" w:hAnsi="仿宋_GB2312" w:hint="eastAsia"/>
                <w:sz w:val="24"/>
              </w:rPr>
              <w:t>八</w:t>
            </w:r>
            <w:r>
              <w:rPr>
                <w:rFonts w:ascii="仿宋_GB2312" w:hAnsi="仿宋_GB2312"/>
                <w:sz w:val="24"/>
              </w:rPr>
              <w:t>年</w:t>
            </w:r>
            <w:r>
              <w:rPr>
                <w:rFonts w:ascii="仿宋_GB2312" w:hAnsi="仿宋_GB2312"/>
                <w:sz w:val="24"/>
              </w:rPr>
              <w:t xml:space="preserve">   </w:t>
            </w:r>
            <w:r>
              <w:rPr>
                <w:rFonts w:ascii="仿宋_GB2312" w:hAnsi="仿宋_GB2312"/>
                <w:sz w:val="24"/>
              </w:rPr>
              <w:t>月</w:t>
            </w:r>
            <w:r>
              <w:rPr>
                <w:rFonts w:ascii="仿宋_GB2312" w:hAnsi="仿宋_GB2312"/>
                <w:sz w:val="24"/>
              </w:rPr>
              <w:t xml:space="preserve">    </w:t>
            </w:r>
            <w:r>
              <w:rPr>
                <w:rFonts w:ascii="仿宋_GB2312" w:hAnsi="仿宋_GB2312"/>
                <w:sz w:val="24"/>
              </w:rPr>
              <w:t>日</w:t>
            </w:r>
          </w:p>
        </w:tc>
      </w:tr>
      <w:tr w:rsidR="00230A3F">
        <w:trPr>
          <w:trHeight w:val="97"/>
        </w:trPr>
        <w:tc>
          <w:tcPr>
            <w:tcW w:w="2340" w:type="dxa"/>
            <w:vMerge w:val="restart"/>
            <w:tcBorders>
              <w:top w:val="nil"/>
              <w:left w:val="single" w:sz="4" w:space="0" w:color="auto"/>
              <w:bottom w:val="single" w:sz="4" w:space="0" w:color="auto"/>
              <w:right w:val="single" w:sz="4" w:space="0" w:color="auto"/>
            </w:tcBorders>
            <w:vAlign w:val="center"/>
          </w:tcPr>
          <w:p w:rsidR="00230A3F" w:rsidRDefault="008E6EB5">
            <w:pPr>
              <w:jc w:val="center"/>
              <w:rPr>
                <w:rFonts w:ascii="仿宋_GB2312" w:hAnsi="仿宋_GB2312" w:hint="eastAsia"/>
                <w:sz w:val="24"/>
              </w:rPr>
            </w:pPr>
            <w:r>
              <w:rPr>
                <w:rFonts w:ascii="仿宋_GB2312" w:hAnsi="仿宋_GB2312"/>
                <w:sz w:val="24"/>
              </w:rPr>
              <w:t>省级教育行政部门意见</w:t>
            </w:r>
          </w:p>
        </w:tc>
        <w:tc>
          <w:tcPr>
            <w:tcW w:w="1606" w:type="dxa"/>
            <w:tcBorders>
              <w:top w:val="single" w:sz="4" w:space="0" w:color="auto"/>
              <w:left w:val="nil"/>
              <w:bottom w:val="single" w:sz="4" w:space="0" w:color="auto"/>
              <w:right w:val="single" w:sz="4" w:space="0" w:color="auto"/>
            </w:tcBorders>
            <w:vAlign w:val="center"/>
          </w:tcPr>
          <w:p w:rsidR="00230A3F" w:rsidRDefault="008E6EB5">
            <w:pPr>
              <w:jc w:val="center"/>
              <w:rPr>
                <w:rFonts w:ascii="仿宋_GB2312" w:hAnsi="仿宋_GB2312" w:hint="eastAsia"/>
                <w:sz w:val="24"/>
              </w:rPr>
            </w:pPr>
            <w:r>
              <w:rPr>
                <w:rFonts w:ascii="仿宋_GB2312" w:hAnsi="仿宋_GB2312"/>
                <w:sz w:val="24"/>
              </w:rPr>
              <w:t>评审分数</w:t>
            </w:r>
          </w:p>
        </w:tc>
        <w:tc>
          <w:tcPr>
            <w:tcW w:w="1645" w:type="dxa"/>
            <w:tcBorders>
              <w:top w:val="single" w:sz="4" w:space="0" w:color="auto"/>
              <w:left w:val="nil"/>
              <w:bottom w:val="single" w:sz="4" w:space="0" w:color="auto"/>
              <w:right w:val="single" w:sz="4" w:space="0" w:color="auto"/>
            </w:tcBorders>
            <w:vAlign w:val="center"/>
          </w:tcPr>
          <w:p w:rsidR="00230A3F" w:rsidRDefault="00230A3F">
            <w:pPr>
              <w:jc w:val="center"/>
              <w:rPr>
                <w:rFonts w:ascii="仿宋_GB2312" w:hAnsi="仿宋_GB2312" w:hint="eastAsia"/>
                <w:sz w:val="24"/>
              </w:rPr>
            </w:pPr>
          </w:p>
        </w:tc>
        <w:tc>
          <w:tcPr>
            <w:tcW w:w="1646" w:type="dxa"/>
            <w:tcBorders>
              <w:top w:val="single" w:sz="4" w:space="0" w:color="auto"/>
              <w:left w:val="nil"/>
              <w:bottom w:val="single" w:sz="4" w:space="0" w:color="auto"/>
              <w:right w:val="single" w:sz="4" w:space="0" w:color="auto"/>
            </w:tcBorders>
            <w:vAlign w:val="center"/>
          </w:tcPr>
          <w:p w:rsidR="00230A3F" w:rsidRDefault="008E6EB5">
            <w:pPr>
              <w:jc w:val="center"/>
              <w:rPr>
                <w:rFonts w:ascii="仿宋_GB2312" w:hAnsi="仿宋_GB2312" w:hint="eastAsia"/>
                <w:sz w:val="24"/>
              </w:rPr>
            </w:pPr>
            <w:r>
              <w:rPr>
                <w:rFonts w:ascii="仿宋_GB2312" w:hAnsi="仿宋_GB2312"/>
                <w:sz w:val="24"/>
              </w:rPr>
              <w:t>评审名次</w:t>
            </w:r>
          </w:p>
        </w:tc>
        <w:tc>
          <w:tcPr>
            <w:tcW w:w="1583" w:type="dxa"/>
            <w:tcBorders>
              <w:top w:val="single" w:sz="4" w:space="0" w:color="auto"/>
              <w:left w:val="nil"/>
              <w:bottom w:val="single" w:sz="4" w:space="0" w:color="auto"/>
              <w:right w:val="single" w:sz="4" w:space="0" w:color="auto"/>
            </w:tcBorders>
            <w:vAlign w:val="center"/>
          </w:tcPr>
          <w:p w:rsidR="00230A3F" w:rsidRDefault="00230A3F">
            <w:pPr>
              <w:rPr>
                <w:rFonts w:ascii="仿宋_GB2312" w:hAnsi="仿宋_GB2312" w:hint="eastAsia"/>
                <w:sz w:val="24"/>
              </w:rPr>
            </w:pPr>
          </w:p>
        </w:tc>
      </w:tr>
      <w:tr w:rsidR="00230A3F">
        <w:trPr>
          <w:trHeight w:val="1877"/>
        </w:trPr>
        <w:tc>
          <w:tcPr>
            <w:tcW w:w="2340"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6480" w:type="dxa"/>
            <w:gridSpan w:val="4"/>
            <w:tcBorders>
              <w:top w:val="single" w:sz="4" w:space="0" w:color="auto"/>
              <w:left w:val="nil"/>
              <w:bottom w:val="single" w:sz="4" w:space="0" w:color="auto"/>
              <w:right w:val="single" w:sz="4" w:space="0" w:color="auto"/>
            </w:tcBorders>
            <w:vAlign w:val="center"/>
          </w:tcPr>
          <w:p w:rsidR="00230A3F" w:rsidRDefault="00230A3F">
            <w:pPr>
              <w:ind w:firstLineChars="1600" w:firstLine="3840"/>
              <w:rPr>
                <w:rFonts w:ascii="仿宋_GB2312" w:hAnsi="仿宋_GB2312" w:hint="eastAsia"/>
                <w:sz w:val="24"/>
              </w:rPr>
            </w:pPr>
          </w:p>
          <w:p w:rsidR="00230A3F" w:rsidRDefault="00230A3F">
            <w:pPr>
              <w:ind w:firstLineChars="1600" w:firstLine="3840"/>
              <w:rPr>
                <w:rFonts w:ascii="仿宋_GB2312" w:hAnsi="仿宋_GB2312" w:hint="eastAsia"/>
                <w:sz w:val="24"/>
              </w:rPr>
            </w:pPr>
          </w:p>
          <w:p w:rsidR="00230A3F" w:rsidRDefault="00230A3F">
            <w:pPr>
              <w:ind w:firstLineChars="1600" w:firstLine="3840"/>
              <w:rPr>
                <w:rFonts w:ascii="仿宋_GB2312" w:hAnsi="仿宋_GB2312" w:hint="eastAsia"/>
                <w:sz w:val="24"/>
              </w:rPr>
            </w:pPr>
          </w:p>
          <w:p w:rsidR="00230A3F" w:rsidRDefault="00230A3F">
            <w:pPr>
              <w:ind w:firstLineChars="1600" w:firstLine="3840"/>
              <w:rPr>
                <w:rFonts w:ascii="仿宋_GB2312" w:hAnsi="仿宋_GB2312" w:hint="eastAsia"/>
                <w:sz w:val="24"/>
              </w:rPr>
            </w:pPr>
          </w:p>
          <w:p w:rsidR="00230A3F" w:rsidRDefault="00230A3F">
            <w:pPr>
              <w:ind w:firstLineChars="1600" w:firstLine="3840"/>
              <w:rPr>
                <w:rFonts w:ascii="仿宋_GB2312" w:hAnsi="仿宋_GB2312" w:hint="eastAsia"/>
                <w:sz w:val="24"/>
              </w:rPr>
            </w:pPr>
          </w:p>
          <w:p w:rsidR="00230A3F" w:rsidRDefault="00230A3F">
            <w:pPr>
              <w:ind w:firstLineChars="1600" w:firstLine="3840"/>
              <w:rPr>
                <w:rFonts w:ascii="仿宋_GB2312" w:hAnsi="仿宋_GB2312" w:hint="eastAsia"/>
                <w:sz w:val="24"/>
              </w:rPr>
            </w:pPr>
          </w:p>
          <w:p w:rsidR="00230A3F" w:rsidRDefault="00230A3F">
            <w:pPr>
              <w:ind w:firstLineChars="1600" w:firstLine="3840"/>
              <w:rPr>
                <w:rFonts w:ascii="仿宋_GB2312" w:hAnsi="仿宋_GB2312" w:hint="eastAsia"/>
                <w:sz w:val="24"/>
              </w:rPr>
            </w:pPr>
          </w:p>
          <w:p w:rsidR="00230A3F" w:rsidRDefault="00230A3F">
            <w:pPr>
              <w:ind w:firstLineChars="1600" w:firstLine="3840"/>
              <w:rPr>
                <w:rFonts w:ascii="仿宋_GB2312" w:hAnsi="仿宋_GB2312" w:hint="eastAsia"/>
                <w:sz w:val="24"/>
              </w:rPr>
            </w:pPr>
          </w:p>
          <w:p w:rsidR="00230A3F" w:rsidRDefault="00230A3F">
            <w:pPr>
              <w:ind w:firstLineChars="1600" w:firstLine="3840"/>
              <w:rPr>
                <w:rFonts w:ascii="仿宋_GB2312" w:hAnsi="仿宋_GB2312" w:hint="eastAsia"/>
                <w:sz w:val="24"/>
              </w:rPr>
            </w:pPr>
          </w:p>
          <w:p w:rsidR="00230A3F" w:rsidRDefault="00230A3F">
            <w:pPr>
              <w:ind w:firstLineChars="1600" w:firstLine="3840"/>
              <w:rPr>
                <w:rFonts w:ascii="仿宋_GB2312" w:hAnsi="仿宋_GB2312" w:hint="eastAsia"/>
                <w:sz w:val="24"/>
              </w:rPr>
            </w:pPr>
          </w:p>
          <w:p w:rsidR="00230A3F" w:rsidRDefault="00230A3F">
            <w:pPr>
              <w:ind w:firstLineChars="1600" w:firstLine="3840"/>
              <w:rPr>
                <w:rFonts w:ascii="仿宋_GB2312" w:hAnsi="仿宋_GB2312" w:hint="eastAsia"/>
                <w:sz w:val="24"/>
              </w:rPr>
            </w:pPr>
          </w:p>
          <w:p w:rsidR="00230A3F" w:rsidRDefault="00230A3F">
            <w:pPr>
              <w:ind w:firstLineChars="1600" w:firstLine="3840"/>
              <w:rPr>
                <w:rFonts w:ascii="仿宋_GB2312" w:hAnsi="仿宋_GB2312" w:hint="eastAsia"/>
                <w:sz w:val="24"/>
              </w:rPr>
            </w:pPr>
          </w:p>
          <w:p w:rsidR="00230A3F" w:rsidRDefault="00230A3F">
            <w:pPr>
              <w:ind w:firstLineChars="1600" w:firstLine="3840"/>
              <w:rPr>
                <w:rFonts w:ascii="仿宋_GB2312" w:hAnsi="仿宋_GB2312" w:hint="eastAsia"/>
                <w:sz w:val="24"/>
              </w:rPr>
            </w:pPr>
          </w:p>
          <w:p w:rsidR="00230A3F" w:rsidRDefault="008E6EB5">
            <w:pPr>
              <w:ind w:firstLineChars="1600" w:firstLine="3840"/>
              <w:rPr>
                <w:rFonts w:ascii="仿宋_GB2312" w:hAnsi="仿宋_GB2312" w:hint="eastAsia"/>
                <w:sz w:val="24"/>
              </w:rPr>
            </w:pPr>
            <w:r>
              <w:rPr>
                <w:rFonts w:ascii="仿宋_GB2312" w:hAnsi="仿宋_GB2312"/>
                <w:sz w:val="24"/>
              </w:rPr>
              <w:t>签</w:t>
            </w:r>
            <w:r>
              <w:rPr>
                <w:rFonts w:ascii="仿宋_GB2312" w:hAnsi="仿宋_GB2312"/>
                <w:sz w:val="24"/>
              </w:rPr>
              <w:t xml:space="preserve">  </w:t>
            </w:r>
            <w:r>
              <w:rPr>
                <w:rFonts w:ascii="仿宋_GB2312" w:hAnsi="仿宋_GB2312"/>
                <w:sz w:val="24"/>
              </w:rPr>
              <w:t>章</w:t>
            </w:r>
          </w:p>
          <w:p w:rsidR="00230A3F" w:rsidRDefault="008E6EB5">
            <w:pPr>
              <w:ind w:firstLineChars="100" w:firstLine="240"/>
              <w:jc w:val="center"/>
              <w:rPr>
                <w:rFonts w:ascii="仿宋_GB2312" w:hAnsi="仿宋_GB2312" w:hint="eastAsia"/>
                <w:sz w:val="24"/>
              </w:rPr>
            </w:pPr>
            <w:r>
              <w:rPr>
                <w:rFonts w:ascii="仿宋_GB2312" w:hAnsi="仿宋_GB2312"/>
                <w:sz w:val="24"/>
              </w:rPr>
              <w:t xml:space="preserve">                      </w:t>
            </w:r>
            <w:r>
              <w:rPr>
                <w:rFonts w:ascii="仿宋_GB2312" w:hAnsi="仿宋_GB2312"/>
                <w:sz w:val="24"/>
              </w:rPr>
              <w:t>二</w:t>
            </w:r>
            <w:r>
              <w:rPr>
                <w:rFonts w:ascii="仿宋_GB2312" w:hAnsi="仿宋_GB2312"/>
                <w:sz w:val="24"/>
              </w:rPr>
              <w:t>0</w:t>
            </w:r>
            <w:r>
              <w:rPr>
                <w:rFonts w:ascii="仿宋_GB2312" w:hAnsi="仿宋_GB2312"/>
                <w:sz w:val="24"/>
              </w:rPr>
              <w:t>一</w:t>
            </w:r>
            <w:r>
              <w:rPr>
                <w:rFonts w:ascii="仿宋_GB2312" w:hAnsi="仿宋_GB2312" w:hint="eastAsia"/>
                <w:sz w:val="24"/>
              </w:rPr>
              <w:t>八</w:t>
            </w:r>
            <w:r>
              <w:rPr>
                <w:rFonts w:ascii="仿宋_GB2312" w:hAnsi="仿宋_GB2312"/>
                <w:sz w:val="24"/>
              </w:rPr>
              <w:t xml:space="preserve"> </w:t>
            </w:r>
            <w:r>
              <w:rPr>
                <w:rFonts w:ascii="仿宋_GB2312" w:hAnsi="仿宋_GB2312"/>
                <w:sz w:val="24"/>
              </w:rPr>
              <w:t>年</w:t>
            </w:r>
            <w:r>
              <w:rPr>
                <w:rFonts w:ascii="仿宋_GB2312" w:hAnsi="仿宋_GB2312"/>
                <w:sz w:val="24"/>
              </w:rPr>
              <w:t xml:space="preserve">    </w:t>
            </w:r>
            <w:r>
              <w:rPr>
                <w:rFonts w:ascii="仿宋_GB2312" w:hAnsi="仿宋_GB2312"/>
                <w:sz w:val="24"/>
              </w:rPr>
              <w:t>月</w:t>
            </w:r>
            <w:r>
              <w:rPr>
                <w:rFonts w:ascii="仿宋_GB2312" w:hAnsi="仿宋_GB2312"/>
                <w:sz w:val="24"/>
              </w:rPr>
              <w:t xml:space="preserve">     </w:t>
            </w:r>
            <w:r>
              <w:rPr>
                <w:rFonts w:ascii="仿宋_GB2312" w:hAnsi="仿宋_GB2312"/>
                <w:sz w:val="24"/>
              </w:rPr>
              <w:t>日</w:t>
            </w:r>
          </w:p>
        </w:tc>
      </w:tr>
    </w:tbl>
    <w:p w:rsidR="00230A3F" w:rsidRDefault="00230A3F">
      <w:pPr>
        <w:spacing w:line="520" w:lineRule="exact"/>
        <w:rPr>
          <w:rFonts w:ascii="仿宋_GB2312" w:hAnsi="仿宋_GB2312" w:hint="eastAsia"/>
          <w:b/>
          <w:bCs/>
          <w:sz w:val="24"/>
        </w:rPr>
      </w:pPr>
    </w:p>
    <w:p w:rsidR="00230A3F" w:rsidRDefault="00230A3F">
      <w:pPr>
        <w:spacing w:line="520" w:lineRule="exact"/>
        <w:rPr>
          <w:rFonts w:ascii="仿宋_GB2312" w:hAnsi="仿宋_GB2312" w:hint="eastAsia"/>
          <w:b/>
          <w:bCs/>
          <w:sz w:val="24"/>
        </w:rPr>
      </w:pPr>
    </w:p>
    <w:p w:rsidR="00230A3F" w:rsidRDefault="008E6EB5">
      <w:pPr>
        <w:spacing w:line="520" w:lineRule="exact"/>
        <w:rPr>
          <w:rFonts w:ascii="仿宋_GB2312" w:hAnsi="仿宋_GB2312" w:hint="eastAsia"/>
          <w:b/>
          <w:bCs/>
          <w:sz w:val="24"/>
        </w:rPr>
      </w:pPr>
      <w:r>
        <w:rPr>
          <w:rFonts w:ascii="仿宋_GB2312" w:hAnsi="仿宋_GB2312"/>
          <w:b/>
          <w:bCs/>
          <w:sz w:val="24"/>
        </w:rPr>
        <w:lastRenderedPageBreak/>
        <w:t>二、</w:t>
      </w:r>
    </w:p>
    <w:p w:rsidR="00230A3F" w:rsidRDefault="008E6EB5">
      <w:pPr>
        <w:spacing w:line="520" w:lineRule="exact"/>
        <w:jc w:val="center"/>
        <w:rPr>
          <w:rFonts w:ascii="仿宋_GB2312" w:hAnsi="宋体"/>
          <w:b/>
          <w:bCs/>
          <w:sz w:val="24"/>
        </w:rPr>
      </w:pPr>
      <w:r>
        <w:rPr>
          <w:rFonts w:ascii="仿宋_GB2312" w:hAnsi="仿宋_GB2312" w:hint="eastAsia"/>
          <w:b/>
          <w:bCs/>
          <w:sz w:val="28"/>
          <w:szCs w:val="28"/>
        </w:rPr>
        <w:t>赣南师范</w:t>
      </w:r>
      <w:r>
        <w:rPr>
          <w:rFonts w:ascii="仿宋_GB2312" w:hAnsi="仿宋_GB2312"/>
          <w:b/>
          <w:bCs/>
          <w:sz w:val="28"/>
          <w:szCs w:val="28"/>
        </w:rPr>
        <w:t>大学新增</w:t>
      </w:r>
      <w:r>
        <w:rPr>
          <w:rFonts w:ascii="仿宋_GB2312" w:hAnsi="宋体"/>
          <w:b/>
          <w:bCs/>
          <w:sz w:val="28"/>
          <w:szCs w:val="28"/>
        </w:rPr>
        <w:t>“足球”项目高水平运动队建设自评表</w:t>
      </w:r>
    </w:p>
    <w:tbl>
      <w:tblPr>
        <w:tblW w:w="82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
        <w:gridCol w:w="1085"/>
        <w:gridCol w:w="1085"/>
        <w:gridCol w:w="3612"/>
        <w:gridCol w:w="901"/>
        <w:gridCol w:w="692"/>
      </w:tblGrid>
      <w:tr w:rsidR="00230A3F">
        <w:trPr>
          <w:trHeight w:val="415"/>
        </w:trPr>
        <w:tc>
          <w:tcPr>
            <w:tcW w:w="906" w:type="dxa"/>
            <w:tcBorders>
              <w:top w:val="single" w:sz="4" w:space="0" w:color="auto"/>
              <w:left w:val="single" w:sz="4" w:space="0" w:color="auto"/>
              <w:bottom w:val="single" w:sz="4" w:space="0" w:color="auto"/>
              <w:right w:val="single" w:sz="4" w:space="0" w:color="auto"/>
            </w:tcBorders>
            <w:vAlign w:val="center"/>
          </w:tcPr>
          <w:p w:rsidR="00230A3F" w:rsidRDefault="008E6EB5">
            <w:pPr>
              <w:spacing w:line="360" w:lineRule="exact"/>
              <w:rPr>
                <w:rFonts w:ascii="仿宋_GB2312" w:hAnsi="仿宋_GB2312" w:hint="eastAsia"/>
                <w:b/>
                <w:bCs/>
                <w:sz w:val="24"/>
              </w:rPr>
            </w:pPr>
            <w:r>
              <w:rPr>
                <w:rFonts w:ascii="仿宋_GB2312" w:hAnsi="仿宋_GB2312"/>
                <w:b/>
                <w:bCs/>
                <w:sz w:val="24"/>
              </w:rPr>
              <w:t>评估</w:t>
            </w:r>
          </w:p>
          <w:p w:rsidR="00230A3F" w:rsidRDefault="008E6EB5">
            <w:pPr>
              <w:spacing w:line="360" w:lineRule="exact"/>
              <w:rPr>
                <w:rFonts w:ascii="仿宋_GB2312" w:hAnsi="仿宋_GB2312" w:hint="eastAsia"/>
                <w:b/>
                <w:bCs/>
                <w:sz w:val="24"/>
              </w:rPr>
            </w:pPr>
            <w:r>
              <w:rPr>
                <w:rFonts w:ascii="仿宋_GB2312" w:hAnsi="仿宋_GB2312"/>
                <w:b/>
                <w:bCs/>
                <w:sz w:val="24"/>
              </w:rPr>
              <w:t>指标</w:t>
            </w:r>
          </w:p>
        </w:tc>
        <w:tc>
          <w:tcPr>
            <w:tcW w:w="5782" w:type="dxa"/>
            <w:gridSpan w:val="3"/>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2"/>
              <w:jc w:val="center"/>
              <w:rPr>
                <w:rFonts w:ascii="仿宋_GB2312" w:hAnsi="仿宋_GB2312" w:hint="eastAsia"/>
                <w:b/>
                <w:bCs/>
                <w:sz w:val="24"/>
              </w:rPr>
            </w:pPr>
            <w:r>
              <w:rPr>
                <w:rFonts w:ascii="仿宋_GB2312" w:hAnsi="仿宋_GB2312"/>
                <w:b/>
                <w:bCs/>
                <w:sz w:val="24"/>
              </w:rPr>
              <w:t>主要观测点及评估内容</w:t>
            </w:r>
          </w:p>
        </w:tc>
        <w:tc>
          <w:tcPr>
            <w:tcW w:w="901"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b/>
                <w:bCs/>
                <w:sz w:val="24"/>
              </w:rPr>
            </w:pPr>
            <w:r>
              <w:rPr>
                <w:rFonts w:ascii="仿宋_GB2312" w:hAnsi="仿宋_GB2312"/>
                <w:b/>
                <w:bCs/>
                <w:sz w:val="24"/>
              </w:rPr>
              <w:t>分值</w:t>
            </w:r>
          </w:p>
          <w:p w:rsidR="00230A3F" w:rsidRDefault="008E6EB5">
            <w:pPr>
              <w:spacing w:line="360" w:lineRule="exact"/>
              <w:jc w:val="center"/>
              <w:rPr>
                <w:rFonts w:ascii="仿宋_GB2312" w:hAnsi="仿宋_GB2312" w:hint="eastAsia"/>
                <w:b/>
                <w:bCs/>
                <w:sz w:val="24"/>
              </w:rPr>
            </w:pPr>
            <w:r>
              <w:rPr>
                <w:rFonts w:ascii="仿宋_GB2312" w:hAnsi="仿宋_GB2312"/>
                <w:b/>
                <w:bCs/>
                <w:sz w:val="24"/>
              </w:rPr>
              <w:t>分配</w:t>
            </w:r>
          </w:p>
        </w:tc>
        <w:tc>
          <w:tcPr>
            <w:tcW w:w="692"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b/>
                <w:bCs/>
                <w:sz w:val="24"/>
              </w:rPr>
            </w:pPr>
            <w:r>
              <w:rPr>
                <w:rFonts w:ascii="仿宋_GB2312" w:hAnsi="仿宋_GB2312"/>
                <w:b/>
                <w:bCs/>
                <w:sz w:val="24"/>
              </w:rPr>
              <w:t>得</w:t>
            </w:r>
            <w:r>
              <w:rPr>
                <w:rFonts w:ascii="仿宋_GB2312" w:hAnsi="仿宋_GB2312"/>
                <w:b/>
                <w:bCs/>
                <w:sz w:val="24"/>
              </w:rPr>
              <w:t xml:space="preserve">  </w:t>
            </w:r>
            <w:r>
              <w:rPr>
                <w:rFonts w:ascii="仿宋_GB2312" w:hAnsi="仿宋_GB2312"/>
                <w:b/>
                <w:bCs/>
                <w:sz w:val="24"/>
              </w:rPr>
              <w:t>分</w:t>
            </w:r>
          </w:p>
        </w:tc>
      </w:tr>
      <w:tr w:rsidR="00230A3F">
        <w:trPr>
          <w:trHeight w:val="653"/>
        </w:trPr>
        <w:tc>
          <w:tcPr>
            <w:tcW w:w="906" w:type="dxa"/>
            <w:vMerge w:val="restart"/>
            <w:tcBorders>
              <w:top w:val="nil"/>
              <w:left w:val="single" w:sz="4" w:space="0" w:color="auto"/>
              <w:bottom w:val="single" w:sz="4" w:space="0" w:color="auto"/>
              <w:right w:val="single" w:sz="4" w:space="0" w:color="auto"/>
            </w:tcBorders>
            <w:vAlign w:val="center"/>
          </w:tcPr>
          <w:p w:rsidR="00230A3F" w:rsidRDefault="008E6EB5">
            <w:pPr>
              <w:spacing w:line="360" w:lineRule="exact"/>
              <w:rPr>
                <w:rFonts w:ascii="仿宋_GB2312" w:hAnsi="仿宋_GB2312" w:hint="eastAsia"/>
                <w:sz w:val="24"/>
              </w:rPr>
            </w:pPr>
            <w:r>
              <w:rPr>
                <w:rFonts w:ascii="仿宋_GB2312" w:hAnsi="仿宋_GB2312"/>
                <w:sz w:val="24"/>
              </w:rPr>
              <w:t>组织领导（</w:t>
            </w:r>
            <w:r>
              <w:rPr>
                <w:rFonts w:ascii="仿宋_GB2312" w:hAnsi="仿宋_GB2312"/>
                <w:sz w:val="24"/>
              </w:rPr>
              <w:t>5</w:t>
            </w:r>
            <w:r>
              <w:rPr>
                <w:rFonts w:ascii="仿宋_GB2312" w:hAnsi="仿宋_GB2312"/>
                <w:sz w:val="24"/>
              </w:rPr>
              <w:t>分）</w:t>
            </w:r>
          </w:p>
        </w:tc>
        <w:tc>
          <w:tcPr>
            <w:tcW w:w="5782" w:type="dxa"/>
            <w:gridSpan w:val="3"/>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0"/>
              <w:rPr>
                <w:rFonts w:ascii="仿宋_GB2312" w:hAnsi="仿宋_GB2312" w:hint="eastAsia"/>
                <w:sz w:val="24"/>
              </w:rPr>
            </w:pPr>
            <w:r>
              <w:rPr>
                <w:rFonts w:ascii="仿宋_GB2312" w:hAnsi="仿宋_GB2312"/>
                <w:sz w:val="24"/>
              </w:rPr>
              <w:t>学校领导重视，分工明确，定期研究学校体育工作和课余训练有关问题</w:t>
            </w:r>
          </w:p>
        </w:tc>
        <w:tc>
          <w:tcPr>
            <w:tcW w:w="901"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2</w:t>
            </w:r>
          </w:p>
        </w:tc>
        <w:tc>
          <w:tcPr>
            <w:tcW w:w="692"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2</w:t>
            </w:r>
          </w:p>
        </w:tc>
      </w:tr>
      <w:tr w:rsidR="00230A3F">
        <w:trPr>
          <w:trHeight w:val="389"/>
        </w:trPr>
        <w:tc>
          <w:tcPr>
            <w:tcW w:w="906"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5782" w:type="dxa"/>
            <w:gridSpan w:val="3"/>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0"/>
              <w:rPr>
                <w:rFonts w:ascii="仿宋_GB2312" w:hAnsi="仿宋_GB2312" w:hint="eastAsia"/>
                <w:sz w:val="24"/>
              </w:rPr>
            </w:pPr>
            <w:r>
              <w:rPr>
                <w:rFonts w:ascii="仿宋_GB2312" w:hAnsi="仿宋_GB2312"/>
                <w:sz w:val="24"/>
              </w:rPr>
              <w:t>学校体育组织机构建全，责任权限清晰，管理制度完备</w:t>
            </w:r>
          </w:p>
        </w:tc>
        <w:tc>
          <w:tcPr>
            <w:tcW w:w="901"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2</w:t>
            </w:r>
          </w:p>
        </w:tc>
        <w:tc>
          <w:tcPr>
            <w:tcW w:w="692"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2</w:t>
            </w:r>
          </w:p>
        </w:tc>
      </w:tr>
      <w:tr w:rsidR="00230A3F">
        <w:trPr>
          <w:trHeight w:val="420"/>
        </w:trPr>
        <w:tc>
          <w:tcPr>
            <w:tcW w:w="906"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5782" w:type="dxa"/>
            <w:gridSpan w:val="3"/>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0"/>
              <w:rPr>
                <w:rFonts w:ascii="仿宋_GB2312" w:hAnsi="仿宋_GB2312" w:hint="eastAsia"/>
                <w:sz w:val="24"/>
              </w:rPr>
            </w:pPr>
            <w:r>
              <w:rPr>
                <w:rFonts w:ascii="仿宋_GB2312" w:hAnsi="仿宋_GB2312"/>
                <w:sz w:val="24"/>
              </w:rPr>
              <w:t>学校运动训练竞赛发展目标明确，符合学校实际情况</w:t>
            </w:r>
          </w:p>
        </w:tc>
        <w:tc>
          <w:tcPr>
            <w:tcW w:w="901"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1</w:t>
            </w:r>
          </w:p>
        </w:tc>
        <w:tc>
          <w:tcPr>
            <w:tcW w:w="692"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1</w:t>
            </w:r>
          </w:p>
        </w:tc>
      </w:tr>
      <w:tr w:rsidR="00230A3F">
        <w:trPr>
          <w:trHeight w:val="412"/>
        </w:trPr>
        <w:tc>
          <w:tcPr>
            <w:tcW w:w="906" w:type="dxa"/>
            <w:vMerge w:val="restart"/>
            <w:tcBorders>
              <w:top w:val="nil"/>
              <w:left w:val="single" w:sz="4" w:space="0" w:color="auto"/>
              <w:bottom w:val="single" w:sz="4" w:space="0" w:color="auto"/>
              <w:right w:val="single" w:sz="4" w:space="0" w:color="auto"/>
            </w:tcBorders>
            <w:vAlign w:val="center"/>
          </w:tcPr>
          <w:p w:rsidR="00230A3F" w:rsidRDefault="008E6EB5">
            <w:pPr>
              <w:spacing w:line="360" w:lineRule="exact"/>
              <w:rPr>
                <w:rFonts w:ascii="仿宋_GB2312" w:hAnsi="仿宋_GB2312" w:hint="eastAsia"/>
                <w:sz w:val="24"/>
              </w:rPr>
            </w:pPr>
            <w:r>
              <w:rPr>
                <w:rFonts w:ascii="仿宋_GB2312" w:hAnsi="仿宋_GB2312"/>
                <w:sz w:val="24"/>
              </w:rPr>
              <w:t>教练员队伍建设（</w:t>
            </w:r>
            <w:r>
              <w:rPr>
                <w:rFonts w:ascii="仿宋_GB2312" w:hAnsi="仿宋_GB2312"/>
                <w:sz w:val="24"/>
              </w:rPr>
              <w:t>20</w:t>
            </w:r>
            <w:r>
              <w:rPr>
                <w:rFonts w:ascii="仿宋_GB2312" w:hAnsi="仿宋_GB2312"/>
                <w:sz w:val="24"/>
              </w:rPr>
              <w:t>分）</w:t>
            </w:r>
          </w:p>
        </w:tc>
        <w:tc>
          <w:tcPr>
            <w:tcW w:w="1085" w:type="dxa"/>
            <w:vMerge w:val="restart"/>
            <w:tcBorders>
              <w:top w:val="nil"/>
              <w:left w:val="nil"/>
              <w:bottom w:val="single" w:sz="4" w:space="0" w:color="auto"/>
              <w:right w:val="single" w:sz="4" w:space="0" w:color="auto"/>
            </w:tcBorders>
            <w:vAlign w:val="center"/>
          </w:tcPr>
          <w:p w:rsidR="00230A3F" w:rsidRDefault="008E6EB5">
            <w:pPr>
              <w:spacing w:line="360" w:lineRule="exact"/>
              <w:rPr>
                <w:rFonts w:ascii="仿宋_GB2312" w:hAnsi="仿宋_GB2312" w:hint="eastAsia"/>
                <w:sz w:val="24"/>
              </w:rPr>
            </w:pPr>
            <w:r>
              <w:rPr>
                <w:rFonts w:ascii="仿宋_GB2312" w:hAnsi="仿宋_GB2312"/>
                <w:sz w:val="24"/>
              </w:rPr>
              <w:t>现从事该项目的专任教师数量</w:t>
            </w:r>
          </w:p>
        </w:tc>
        <w:tc>
          <w:tcPr>
            <w:tcW w:w="4697" w:type="dxa"/>
            <w:gridSpan w:val="2"/>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0"/>
              <w:jc w:val="center"/>
              <w:rPr>
                <w:rFonts w:ascii="仿宋_GB2312" w:hAnsi="仿宋_GB2312" w:hint="eastAsia"/>
                <w:sz w:val="24"/>
              </w:rPr>
            </w:pPr>
            <w:r>
              <w:rPr>
                <w:rFonts w:ascii="仿宋_GB2312" w:hAnsi="仿宋_GB2312"/>
                <w:sz w:val="24"/>
              </w:rPr>
              <w:t>≥5</w:t>
            </w:r>
            <w:r>
              <w:rPr>
                <w:rFonts w:ascii="仿宋_GB2312" w:hAnsi="仿宋_GB2312"/>
                <w:sz w:val="24"/>
              </w:rPr>
              <w:t>人</w:t>
            </w:r>
          </w:p>
        </w:tc>
        <w:tc>
          <w:tcPr>
            <w:tcW w:w="901"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5</w:t>
            </w:r>
          </w:p>
        </w:tc>
        <w:tc>
          <w:tcPr>
            <w:tcW w:w="692" w:type="dxa"/>
            <w:vMerge w:val="restart"/>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5</w:t>
            </w:r>
          </w:p>
        </w:tc>
      </w:tr>
      <w:tr w:rsidR="00230A3F">
        <w:trPr>
          <w:trHeight w:val="418"/>
        </w:trPr>
        <w:tc>
          <w:tcPr>
            <w:tcW w:w="906"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1085" w:type="dxa"/>
            <w:vMerge/>
            <w:tcBorders>
              <w:top w:val="nil"/>
              <w:left w:val="nil"/>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4697" w:type="dxa"/>
            <w:gridSpan w:val="2"/>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0"/>
              <w:jc w:val="center"/>
              <w:rPr>
                <w:rFonts w:ascii="仿宋_GB2312" w:hAnsi="仿宋_GB2312" w:hint="eastAsia"/>
                <w:sz w:val="24"/>
              </w:rPr>
            </w:pPr>
            <w:r>
              <w:rPr>
                <w:rFonts w:ascii="仿宋_GB2312" w:hAnsi="仿宋_GB2312"/>
                <w:sz w:val="24"/>
              </w:rPr>
              <w:t>≥3</w:t>
            </w:r>
            <w:r>
              <w:rPr>
                <w:rFonts w:ascii="仿宋_GB2312" w:hAnsi="仿宋_GB2312"/>
                <w:sz w:val="24"/>
              </w:rPr>
              <w:t>人</w:t>
            </w:r>
          </w:p>
        </w:tc>
        <w:tc>
          <w:tcPr>
            <w:tcW w:w="901"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3</w:t>
            </w:r>
          </w:p>
        </w:tc>
        <w:tc>
          <w:tcPr>
            <w:tcW w:w="692" w:type="dxa"/>
            <w:vMerge/>
            <w:tcBorders>
              <w:top w:val="single" w:sz="4" w:space="0" w:color="auto"/>
              <w:left w:val="nil"/>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r>
      <w:tr w:rsidR="00230A3F">
        <w:trPr>
          <w:trHeight w:val="410"/>
        </w:trPr>
        <w:tc>
          <w:tcPr>
            <w:tcW w:w="906"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1085" w:type="dxa"/>
            <w:vMerge/>
            <w:tcBorders>
              <w:top w:val="nil"/>
              <w:left w:val="nil"/>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4697" w:type="dxa"/>
            <w:gridSpan w:val="2"/>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0"/>
              <w:jc w:val="center"/>
              <w:rPr>
                <w:rFonts w:ascii="仿宋_GB2312" w:hAnsi="仿宋_GB2312" w:hint="eastAsia"/>
                <w:sz w:val="24"/>
              </w:rPr>
            </w:pPr>
            <w:r>
              <w:rPr>
                <w:rFonts w:ascii="仿宋_GB2312" w:hAnsi="仿宋_GB2312"/>
                <w:sz w:val="24"/>
              </w:rPr>
              <w:t>≤2</w:t>
            </w:r>
            <w:r>
              <w:rPr>
                <w:rFonts w:ascii="仿宋_GB2312" w:hAnsi="仿宋_GB2312"/>
                <w:sz w:val="24"/>
              </w:rPr>
              <w:t>人</w:t>
            </w:r>
          </w:p>
        </w:tc>
        <w:tc>
          <w:tcPr>
            <w:tcW w:w="901"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1</w:t>
            </w:r>
          </w:p>
        </w:tc>
        <w:tc>
          <w:tcPr>
            <w:tcW w:w="692" w:type="dxa"/>
            <w:vMerge/>
            <w:tcBorders>
              <w:top w:val="single" w:sz="4" w:space="0" w:color="auto"/>
              <w:left w:val="nil"/>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r>
      <w:tr w:rsidR="00230A3F">
        <w:trPr>
          <w:trHeight w:val="404"/>
        </w:trPr>
        <w:tc>
          <w:tcPr>
            <w:tcW w:w="906"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1085" w:type="dxa"/>
            <w:vMerge w:val="restart"/>
            <w:tcBorders>
              <w:top w:val="nil"/>
              <w:left w:val="nil"/>
              <w:bottom w:val="single" w:sz="4" w:space="0" w:color="auto"/>
              <w:right w:val="single" w:sz="4" w:space="0" w:color="auto"/>
            </w:tcBorders>
            <w:vAlign w:val="center"/>
          </w:tcPr>
          <w:p w:rsidR="00230A3F" w:rsidRDefault="008E6EB5">
            <w:pPr>
              <w:spacing w:line="360" w:lineRule="exact"/>
              <w:rPr>
                <w:rFonts w:ascii="仿宋_GB2312" w:hAnsi="仿宋_GB2312" w:hint="eastAsia"/>
                <w:sz w:val="24"/>
              </w:rPr>
            </w:pPr>
            <w:r>
              <w:rPr>
                <w:rFonts w:ascii="仿宋_GB2312" w:hAnsi="仿宋_GB2312"/>
                <w:sz w:val="24"/>
              </w:rPr>
              <w:t>主教练员基本情况</w:t>
            </w:r>
          </w:p>
        </w:tc>
        <w:tc>
          <w:tcPr>
            <w:tcW w:w="4697" w:type="dxa"/>
            <w:gridSpan w:val="2"/>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0"/>
              <w:jc w:val="center"/>
              <w:rPr>
                <w:rFonts w:ascii="仿宋_GB2312" w:hAnsi="仿宋_GB2312" w:hint="eastAsia"/>
                <w:sz w:val="24"/>
              </w:rPr>
            </w:pPr>
            <w:r>
              <w:rPr>
                <w:rFonts w:ascii="仿宋_GB2312" w:hAnsi="仿宋_GB2312"/>
                <w:sz w:val="24"/>
              </w:rPr>
              <w:t>教</w:t>
            </w:r>
            <w:r>
              <w:rPr>
                <w:rFonts w:ascii="仿宋_GB2312" w:hAnsi="仿宋_GB2312"/>
                <w:sz w:val="24"/>
              </w:rPr>
              <w:t xml:space="preserve"> </w:t>
            </w:r>
            <w:r>
              <w:rPr>
                <w:rFonts w:ascii="仿宋_GB2312" w:hAnsi="仿宋_GB2312"/>
                <w:sz w:val="24"/>
              </w:rPr>
              <w:t>授（国家级教练）</w:t>
            </w:r>
          </w:p>
        </w:tc>
        <w:tc>
          <w:tcPr>
            <w:tcW w:w="901"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5</w:t>
            </w:r>
          </w:p>
        </w:tc>
        <w:tc>
          <w:tcPr>
            <w:tcW w:w="692" w:type="dxa"/>
            <w:vMerge w:val="restart"/>
            <w:tcBorders>
              <w:top w:val="nil"/>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5</w:t>
            </w:r>
          </w:p>
        </w:tc>
      </w:tr>
      <w:tr w:rsidR="00230A3F">
        <w:trPr>
          <w:trHeight w:val="422"/>
        </w:trPr>
        <w:tc>
          <w:tcPr>
            <w:tcW w:w="906"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1085" w:type="dxa"/>
            <w:vMerge/>
            <w:tcBorders>
              <w:top w:val="nil"/>
              <w:left w:val="nil"/>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4697" w:type="dxa"/>
            <w:gridSpan w:val="2"/>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0"/>
              <w:jc w:val="center"/>
              <w:rPr>
                <w:rFonts w:ascii="仿宋_GB2312" w:hAnsi="仿宋_GB2312" w:hint="eastAsia"/>
                <w:sz w:val="24"/>
              </w:rPr>
            </w:pPr>
            <w:r>
              <w:rPr>
                <w:rFonts w:ascii="仿宋_GB2312" w:hAnsi="仿宋_GB2312"/>
                <w:sz w:val="24"/>
              </w:rPr>
              <w:t>副教授（高级教练）</w:t>
            </w:r>
          </w:p>
        </w:tc>
        <w:tc>
          <w:tcPr>
            <w:tcW w:w="901"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3</w:t>
            </w:r>
          </w:p>
        </w:tc>
        <w:tc>
          <w:tcPr>
            <w:tcW w:w="692" w:type="dxa"/>
            <w:vMerge/>
            <w:tcBorders>
              <w:top w:val="nil"/>
              <w:left w:val="nil"/>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r>
      <w:tr w:rsidR="00230A3F">
        <w:trPr>
          <w:trHeight w:val="444"/>
        </w:trPr>
        <w:tc>
          <w:tcPr>
            <w:tcW w:w="906"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1085" w:type="dxa"/>
            <w:vMerge/>
            <w:tcBorders>
              <w:top w:val="nil"/>
              <w:left w:val="nil"/>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4697" w:type="dxa"/>
            <w:gridSpan w:val="2"/>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0"/>
              <w:jc w:val="center"/>
              <w:rPr>
                <w:rFonts w:ascii="仿宋_GB2312" w:hAnsi="仿宋_GB2312" w:hint="eastAsia"/>
                <w:sz w:val="24"/>
              </w:rPr>
            </w:pPr>
            <w:r>
              <w:rPr>
                <w:rFonts w:ascii="仿宋_GB2312" w:hAnsi="仿宋_GB2312"/>
                <w:sz w:val="24"/>
              </w:rPr>
              <w:t>讲</w:t>
            </w:r>
            <w:r>
              <w:rPr>
                <w:rFonts w:ascii="仿宋_GB2312" w:hAnsi="仿宋_GB2312"/>
                <w:sz w:val="24"/>
              </w:rPr>
              <w:t xml:space="preserve">  </w:t>
            </w:r>
            <w:r>
              <w:rPr>
                <w:rFonts w:ascii="仿宋_GB2312" w:hAnsi="仿宋_GB2312"/>
                <w:sz w:val="24"/>
              </w:rPr>
              <w:t>师（中级教练）</w:t>
            </w:r>
          </w:p>
        </w:tc>
        <w:tc>
          <w:tcPr>
            <w:tcW w:w="901"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1</w:t>
            </w:r>
          </w:p>
        </w:tc>
        <w:tc>
          <w:tcPr>
            <w:tcW w:w="692" w:type="dxa"/>
            <w:vMerge/>
            <w:tcBorders>
              <w:top w:val="nil"/>
              <w:left w:val="nil"/>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r>
      <w:tr w:rsidR="00230A3F">
        <w:trPr>
          <w:trHeight w:val="130"/>
        </w:trPr>
        <w:tc>
          <w:tcPr>
            <w:tcW w:w="906"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1085" w:type="dxa"/>
            <w:vMerge/>
            <w:tcBorders>
              <w:top w:val="nil"/>
              <w:left w:val="nil"/>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1085" w:type="dxa"/>
            <w:vMerge w:val="restart"/>
            <w:tcBorders>
              <w:top w:val="nil"/>
              <w:left w:val="nil"/>
              <w:bottom w:val="single" w:sz="4" w:space="0" w:color="auto"/>
              <w:right w:val="single" w:sz="4" w:space="0" w:color="auto"/>
            </w:tcBorders>
            <w:vAlign w:val="center"/>
          </w:tcPr>
          <w:p w:rsidR="00230A3F" w:rsidRDefault="008E6EB5">
            <w:pPr>
              <w:spacing w:line="360" w:lineRule="exact"/>
              <w:rPr>
                <w:rFonts w:ascii="仿宋_GB2312" w:hAnsi="仿宋_GB2312" w:hint="eastAsia"/>
                <w:sz w:val="24"/>
              </w:rPr>
            </w:pPr>
            <w:r>
              <w:rPr>
                <w:rFonts w:ascii="仿宋_GB2312" w:hAnsi="仿宋_GB2312"/>
                <w:sz w:val="24"/>
              </w:rPr>
              <w:t>原运动经历和执教经历</w:t>
            </w:r>
          </w:p>
        </w:tc>
        <w:tc>
          <w:tcPr>
            <w:tcW w:w="3612" w:type="dxa"/>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0"/>
              <w:rPr>
                <w:rFonts w:ascii="仿宋_GB2312" w:hAnsi="仿宋_GB2312" w:hint="eastAsia"/>
                <w:sz w:val="24"/>
              </w:rPr>
            </w:pPr>
            <w:r>
              <w:rPr>
                <w:rFonts w:ascii="仿宋_GB2312" w:hAnsi="仿宋_GB2312"/>
                <w:sz w:val="24"/>
              </w:rPr>
              <w:t>原该项目专业运动员（曾获得一级及以上运动等级）或执教该项目专业队训练</w:t>
            </w:r>
            <w:r>
              <w:rPr>
                <w:rFonts w:ascii="仿宋_GB2312" w:hAnsi="仿宋_GB2312"/>
                <w:sz w:val="24"/>
              </w:rPr>
              <w:t>2</w:t>
            </w:r>
            <w:r>
              <w:rPr>
                <w:rFonts w:ascii="仿宋_GB2312" w:hAnsi="仿宋_GB2312"/>
                <w:sz w:val="24"/>
              </w:rPr>
              <w:t>年以上</w:t>
            </w:r>
          </w:p>
        </w:tc>
        <w:tc>
          <w:tcPr>
            <w:tcW w:w="901"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4</w:t>
            </w:r>
          </w:p>
        </w:tc>
        <w:tc>
          <w:tcPr>
            <w:tcW w:w="692" w:type="dxa"/>
            <w:vMerge w:val="restart"/>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hint="eastAsia"/>
                <w:sz w:val="24"/>
              </w:rPr>
              <w:t>2</w:t>
            </w:r>
          </w:p>
        </w:tc>
      </w:tr>
      <w:tr w:rsidR="00230A3F">
        <w:trPr>
          <w:trHeight w:val="367"/>
        </w:trPr>
        <w:tc>
          <w:tcPr>
            <w:tcW w:w="906"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1085" w:type="dxa"/>
            <w:vMerge/>
            <w:tcBorders>
              <w:top w:val="nil"/>
              <w:left w:val="nil"/>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1085" w:type="dxa"/>
            <w:vMerge/>
            <w:tcBorders>
              <w:top w:val="nil"/>
              <w:left w:val="nil"/>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3612" w:type="dxa"/>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0"/>
              <w:jc w:val="center"/>
              <w:rPr>
                <w:rFonts w:ascii="仿宋_GB2312" w:hAnsi="仿宋_GB2312" w:hint="eastAsia"/>
                <w:sz w:val="24"/>
              </w:rPr>
            </w:pPr>
            <w:r>
              <w:rPr>
                <w:rFonts w:ascii="仿宋_GB2312" w:hAnsi="仿宋_GB2312"/>
                <w:sz w:val="24"/>
              </w:rPr>
              <w:t>该项目任课教师</w:t>
            </w:r>
          </w:p>
        </w:tc>
        <w:tc>
          <w:tcPr>
            <w:tcW w:w="901"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2</w:t>
            </w:r>
          </w:p>
        </w:tc>
        <w:tc>
          <w:tcPr>
            <w:tcW w:w="692" w:type="dxa"/>
            <w:vMerge/>
            <w:tcBorders>
              <w:top w:val="single" w:sz="4" w:space="0" w:color="auto"/>
              <w:left w:val="nil"/>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r>
      <w:tr w:rsidR="00230A3F">
        <w:trPr>
          <w:trHeight w:val="391"/>
        </w:trPr>
        <w:tc>
          <w:tcPr>
            <w:tcW w:w="906"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1085" w:type="dxa"/>
            <w:vMerge w:val="restart"/>
            <w:tcBorders>
              <w:top w:val="nil"/>
              <w:left w:val="nil"/>
              <w:bottom w:val="single" w:sz="4" w:space="0" w:color="auto"/>
              <w:right w:val="single" w:sz="4" w:space="0" w:color="auto"/>
            </w:tcBorders>
            <w:vAlign w:val="center"/>
          </w:tcPr>
          <w:p w:rsidR="00230A3F" w:rsidRDefault="008E6EB5">
            <w:pPr>
              <w:spacing w:line="360" w:lineRule="exact"/>
              <w:rPr>
                <w:rFonts w:ascii="仿宋_GB2312" w:hAnsi="仿宋_GB2312" w:hint="eastAsia"/>
                <w:sz w:val="24"/>
              </w:rPr>
            </w:pPr>
            <w:r>
              <w:rPr>
                <w:rFonts w:ascii="仿宋_GB2312" w:hAnsi="仿宋_GB2312"/>
                <w:sz w:val="24"/>
              </w:rPr>
              <w:t>助理教练员基本情况</w:t>
            </w:r>
          </w:p>
          <w:p w:rsidR="00230A3F" w:rsidRDefault="008E6EB5">
            <w:pPr>
              <w:spacing w:line="360" w:lineRule="exact"/>
              <w:ind w:firstLineChars="100" w:firstLine="240"/>
              <w:rPr>
                <w:rFonts w:ascii="仿宋_GB2312" w:hAnsi="仿宋_GB2312" w:hint="eastAsia"/>
                <w:sz w:val="24"/>
              </w:rPr>
            </w:pPr>
            <w:r>
              <w:rPr>
                <w:rFonts w:ascii="仿宋_GB2312" w:hAnsi="仿宋_GB2312"/>
                <w:sz w:val="24"/>
              </w:rPr>
              <w:t xml:space="preserve">       </w:t>
            </w:r>
          </w:p>
          <w:p w:rsidR="00230A3F" w:rsidRDefault="00230A3F">
            <w:pPr>
              <w:spacing w:line="360" w:lineRule="exact"/>
              <w:ind w:leftChars="100" w:left="210" w:firstLine="480"/>
              <w:rPr>
                <w:rFonts w:ascii="仿宋_GB2312" w:hAnsi="仿宋_GB2312" w:hint="eastAsia"/>
                <w:sz w:val="24"/>
              </w:rPr>
            </w:pPr>
          </w:p>
        </w:tc>
        <w:tc>
          <w:tcPr>
            <w:tcW w:w="4697" w:type="dxa"/>
            <w:gridSpan w:val="2"/>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0"/>
              <w:jc w:val="center"/>
              <w:rPr>
                <w:rFonts w:ascii="仿宋_GB2312" w:hAnsi="仿宋_GB2312" w:hint="eastAsia"/>
                <w:sz w:val="24"/>
              </w:rPr>
            </w:pPr>
            <w:r>
              <w:rPr>
                <w:rFonts w:ascii="仿宋_GB2312" w:hAnsi="仿宋_GB2312"/>
                <w:sz w:val="24"/>
              </w:rPr>
              <w:t>教</w:t>
            </w:r>
            <w:r>
              <w:rPr>
                <w:rFonts w:ascii="仿宋_GB2312" w:hAnsi="仿宋_GB2312"/>
                <w:sz w:val="24"/>
              </w:rPr>
              <w:t xml:space="preserve"> </w:t>
            </w:r>
            <w:r>
              <w:rPr>
                <w:rFonts w:ascii="仿宋_GB2312" w:hAnsi="仿宋_GB2312"/>
                <w:sz w:val="24"/>
              </w:rPr>
              <w:t>授（国家级教练）</w:t>
            </w:r>
          </w:p>
        </w:tc>
        <w:tc>
          <w:tcPr>
            <w:tcW w:w="901"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3</w:t>
            </w:r>
          </w:p>
        </w:tc>
        <w:tc>
          <w:tcPr>
            <w:tcW w:w="692" w:type="dxa"/>
            <w:vMerge w:val="restart"/>
            <w:tcBorders>
              <w:top w:val="nil"/>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hint="eastAsia"/>
                <w:sz w:val="24"/>
              </w:rPr>
              <w:t>2</w:t>
            </w:r>
          </w:p>
        </w:tc>
      </w:tr>
      <w:tr w:rsidR="00230A3F">
        <w:trPr>
          <w:trHeight w:val="422"/>
        </w:trPr>
        <w:tc>
          <w:tcPr>
            <w:tcW w:w="906"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1085" w:type="dxa"/>
            <w:vMerge/>
            <w:tcBorders>
              <w:top w:val="nil"/>
              <w:left w:val="nil"/>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4697" w:type="dxa"/>
            <w:gridSpan w:val="2"/>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0"/>
              <w:jc w:val="center"/>
              <w:rPr>
                <w:rFonts w:ascii="仿宋_GB2312" w:hAnsi="仿宋_GB2312" w:hint="eastAsia"/>
                <w:sz w:val="24"/>
              </w:rPr>
            </w:pPr>
            <w:r>
              <w:rPr>
                <w:rFonts w:ascii="仿宋_GB2312" w:hAnsi="仿宋_GB2312"/>
                <w:sz w:val="24"/>
              </w:rPr>
              <w:t>副教授（高级教练）</w:t>
            </w:r>
          </w:p>
        </w:tc>
        <w:tc>
          <w:tcPr>
            <w:tcW w:w="901"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2</w:t>
            </w:r>
          </w:p>
        </w:tc>
        <w:tc>
          <w:tcPr>
            <w:tcW w:w="692" w:type="dxa"/>
            <w:vMerge/>
            <w:tcBorders>
              <w:top w:val="nil"/>
              <w:left w:val="nil"/>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r>
      <w:tr w:rsidR="00230A3F">
        <w:trPr>
          <w:trHeight w:val="402"/>
        </w:trPr>
        <w:tc>
          <w:tcPr>
            <w:tcW w:w="906"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1085" w:type="dxa"/>
            <w:vMerge/>
            <w:tcBorders>
              <w:top w:val="nil"/>
              <w:left w:val="nil"/>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4697" w:type="dxa"/>
            <w:gridSpan w:val="2"/>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0"/>
              <w:jc w:val="center"/>
              <w:rPr>
                <w:rFonts w:ascii="仿宋_GB2312" w:hAnsi="仿宋_GB2312" w:hint="eastAsia"/>
                <w:sz w:val="24"/>
              </w:rPr>
            </w:pPr>
            <w:r>
              <w:rPr>
                <w:rFonts w:ascii="仿宋_GB2312" w:hAnsi="仿宋_GB2312"/>
                <w:sz w:val="24"/>
              </w:rPr>
              <w:t>讲</w:t>
            </w:r>
            <w:r>
              <w:rPr>
                <w:rFonts w:ascii="仿宋_GB2312" w:hAnsi="仿宋_GB2312"/>
                <w:sz w:val="24"/>
              </w:rPr>
              <w:t xml:space="preserve">  </w:t>
            </w:r>
            <w:r>
              <w:rPr>
                <w:rFonts w:ascii="仿宋_GB2312" w:hAnsi="仿宋_GB2312"/>
                <w:sz w:val="24"/>
              </w:rPr>
              <w:t>师（中级教练）</w:t>
            </w:r>
          </w:p>
        </w:tc>
        <w:tc>
          <w:tcPr>
            <w:tcW w:w="901"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1</w:t>
            </w:r>
          </w:p>
        </w:tc>
        <w:tc>
          <w:tcPr>
            <w:tcW w:w="692" w:type="dxa"/>
            <w:vMerge/>
            <w:tcBorders>
              <w:top w:val="nil"/>
              <w:left w:val="nil"/>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r>
      <w:tr w:rsidR="00230A3F">
        <w:trPr>
          <w:trHeight w:val="513"/>
        </w:trPr>
        <w:tc>
          <w:tcPr>
            <w:tcW w:w="906"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1085" w:type="dxa"/>
            <w:vMerge/>
            <w:tcBorders>
              <w:top w:val="nil"/>
              <w:left w:val="nil"/>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1085" w:type="dxa"/>
            <w:vMerge w:val="restart"/>
            <w:tcBorders>
              <w:top w:val="nil"/>
              <w:left w:val="nil"/>
              <w:bottom w:val="single" w:sz="4" w:space="0" w:color="auto"/>
              <w:right w:val="single" w:sz="4" w:space="0" w:color="auto"/>
            </w:tcBorders>
            <w:vAlign w:val="center"/>
          </w:tcPr>
          <w:p w:rsidR="00230A3F" w:rsidRDefault="008E6EB5">
            <w:pPr>
              <w:spacing w:line="360" w:lineRule="exact"/>
              <w:rPr>
                <w:rFonts w:ascii="仿宋_GB2312" w:hAnsi="仿宋_GB2312" w:hint="eastAsia"/>
                <w:sz w:val="24"/>
              </w:rPr>
            </w:pPr>
            <w:r>
              <w:rPr>
                <w:rFonts w:ascii="仿宋_GB2312" w:hAnsi="仿宋_GB2312"/>
                <w:sz w:val="24"/>
              </w:rPr>
              <w:t>原运动经历和执教经历</w:t>
            </w:r>
          </w:p>
        </w:tc>
        <w:tc>
          <w:tcPr>
            <w:tcW w:w="3612" w:type="dxa"/>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0"/>
              <w:rPr>
                <w:rFonts w:ascii="仿宋_GB2312" w:hAnsi="仿宋_GB2312" w:hint="eastAsia"/>
                <w:sz w:val="24"/>
              </w:rPr>
            </w:pPr>
            <w:r>
              <w:rPr>
                <w:rFonts w:ascii="仿宋_GB2312" w:hAnsi="仿宋_GB2312"/>
                <w:sz w:val="24"/>
              </w:rPr>
              <w:t>原该项目专业运动员（曾获得一级及以上运动等级）或执教该项目专业队训练</w:t>
            </w:r>
            <w:r>
              <w:rPr>
                <w:rFonts w:ascii="仿宋_GB2312" w:hAnsi="仿宋_GB2312"/>
                <w:sz w:val="24"/>
              </w:rPr>
              <w:t>2</w:t>
            </w:r>
            <w:r>
              <w:rPr>
                <w:rFonts w:ascii="仿宋_GB2312" w:hAnsi="仿宋_GB2312"/>
                <w:sz w:val="24"/>
              </w:rPr>
              <w:t>年以上</w:t>
            </w:r>
          </w:p>
        </w:tc>
        <w:tc>
          <w:tcPr>
            <w:tcW w:w="901"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3</w:t>
            </w:r>
          </w:p>
        </w:tc>
        <w:tc>
          <w:tcPr>
            <w:tcW w:w="692" w:type="dxa"/>
            <w:vMerge w:val="restart"/>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3</w:t>
            </w:r>
          </w:p>
        </w:tc>
      </w:tr>
      <w:tr w:rsidR="00230A3F">
        <w:trPr>
          <w:trHeight w:val="437"/>
        </w:trPr>
        <w:tc>
          <w:tcPr>
            <w:tcW w:w="906"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1085" w:type="dxa"/>
            <w:vMerge/>
            <w:tcBorders>
              <w:top w:val="nil"/>
              <w:left w:val="nil"/>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1085" w:type="dxa"/>
            <w:vMerge/>
            <w:tcBorders>
              <w:top w:val="nil"/>
              <w:left w:val="nil"/>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3612" w:type="dxa"/>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0"/>
              <w:jc w:val="center"/>
              <w:rPr>
                <w:rFonts w:ascii="仿宋_GB2312" w:hAnsi="仿宋_GB2312" w:hint="eastAsia"/>
                <w:sz w:val="24"/>
              </w:rPr>
            </w:pPr>
            <w:r>
              <w:rPr>
                <w:rFonts w:ascii="仿宋_GB2312" w:hAnsi="仿宋_GB2312"/>
                <w:sz w:val="24"/>
              </w:rPr>
              <w:t>该项目任课教师</w:t>
            </w:r>
          </w:p>
        </w:tc>
        <w:tc>
          <w:tcPr>
            <w:tcW w:w="901"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2</w:t>
            </w:r>
          </w:p>
        </w:tc>
        <w:tc>
          <w:tcPr>
            <w:tcW w:w="692" w:type="dxa"/>
            <w:vMerge/>
            <w:tcBorders>
              <w:top w:val="single" w:sz="4" w:space="0" w:color="auto"/>
              <w:left w:val="nil"/>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r>
      <w:tr w:rsidR="00230A3F">
        <w:trPr>
          <w:trHeight w:val="571"/>
        </w:trPr>
        <w:tc>
          <w:tcPr>
            <w:tcW w:w="906" w:type="dxa"/>
            <w:vMerge w:val="restart"/>
            <w:tcBorders>
              <w:top w:val="nil"/>
              <w:left w:val="single" w:sz="4" w:space="0" w:color="auto"/>
              <w:bottom w:val="single" w:sz="4" w:space="0" w:color="auto"/>
              <w:right w:val="single" w:sz="4" w:space="0" w:color="auto"/>
            </w:tcBorders>
            <w:vAlign w:val="center"/>
          </w:tcPr>
          <w:p w:rsidR="00230A3F" w:rsidRDefault="008E6EB5">
            <w:pPr>
              <w:spacing w:line="360" w:lineRule="exact"/>
              <w:rPr>
                <w:rFonts w:ascii="仿宋_GB2312" w:hAnsi="仿宋_GB2312" w:hint="eastAsia"/>
                <w:sz w:val="24"/>
              </w:rPr>
            </w:pPr>
            <w:r>
              <w:rPr>
                <w:rFonts w:ascii="仿宋_GB2312" w:hAnsi="仿宋_GB2312"/>
                <w:sz w:val="24"/>
              </w:rPr>
              <w:t>场馆设施（</w:t>
            </w:r>
            <w:r>
              <w:rPr>
                <w:rFonts w:ascii="仿宋_GB2312" w:hAnsi="仿宋_GB2312"/>
                <w:sz w:val="24"/>
              </w:rPr>
              <w:t>15</w:t>
            </w:r>
            <w:r>
              <w:rPr>
                <w:rFonts w:ascii="仿宋_GB2312" w:hAnsi="仿宋_GB2312"/>
                <w:sz w:val="24"/>
              </w:rPr>
              <w:t>分）</w:t>
            </w:r>
          </w:p>
        </w:tc>
        <w:tc>
          <w:tcPr>
            <w:tcW w:w="5782" w:type="dxa"/>
            <w:gridSpan w:val="3"/>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2"/>
              <w:jc w:val="center"/>
              <w:rPr>
                <w:rFonts w:ascii="仿宋_GB2312" w:hAnsi="仿宋_GB2312" w:hint="eastAsia"/>
                <w:sz w:val="24"/>
              </w:rPr>
            </w:pPr>
            <w:r>
              <w:rPr>
                <w:rFonts w:ascii="仿宋_GB2312" w:hAnsi="仿宋_GB2312"/>
                <w:sz w:val="24"/>
              </w:rPr>
              <w:t>完全具备从事该项目训练竞赛的场馆设施和器材条件</w:t>
            </w:r>
          </w:p>
        </w:tc>
        <w:tc>
          <w:tcPr>
            <w:tcW w:w="901"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15</w:t>
            </w:r>
          </w:p>
        </w:tc>
        <w:tc>
          <w:tcPr>
            <w:tcW w:w="692" w:type="dxa"/>
            <w:vMerge w:val="restart"/>
            <w:tcBorders>
              <w:top w:val="nil"/>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15</w:t>
            </w:r>
          </w:p>
        </w:tc>
      </w:tr>
      <w:tr w:rsidR="00230A3F">
        <w:trPr>
          <w:trHeight w:val="528"/>
        </w:trPr>
        <w:tc>
          <w:tcPr>
            <w:tcW w:w="906"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5782" w:type="dxa"/>
            <w:gridSpan w:val="3"/>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2"/>
              <w:jc w:val="center"/>
              <w:rPr>
                <w:rFonts w:ascii="仿宋_GB2312" w:hAnsi="仿宋_GB2312" w:hint="eastAsia"/>
                <w:sz w:val="24"/>
              </w:rPr>
            </w:pPr>
            <w:r>
              <w:rPr>
                <w:rFonts w:ascii="仿宋_GB2312" w:hAnsi="仿宋_GB2312"/>
                <w:sz w:val="24"/>
              </w:rPr>
              <w:t>基本具备从事该项目训练竞赛的场馆设施和器材条件</w:t>
            </w:r>
          </w:p>
        </w:tc>
        <w:tc>
          <w:tcPr>
            <w:tcW w:w="901"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10</w:t>
            </w:r>
          </w:p>
        </w:tc>
        <w:tc>
          <w:tcPr>
            <w:tcW w:w="692" w:type="dxa"/>
            <w:vMerge/>
            <w:tcBorders>
              <w:top w:val="nil"/>
              <w:left w:val="nil"/>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r>
      <w:tr w:rsidR="00230A3F">
        <w:trPr>
          <w:trHeight w:val="460"/>
        </w:trPr>
        <w:tc>
          <w:tcPr>
            <w:tcW w:w="906" w:type="dxa"/>
            <w:vMerge w:val="restart"/>
            <w:tcBorders>
              <w:top w:val="nil"/>
              <w:left w:val="single" w:sz="4" w:space="0" w:color="auto"/>
              <w:bottom w:val="single" w:sz="4" w:space="0" w:color="auto"/>
              <w:right w:val="single" w:sz="4" w:space="0" w:color="auto"/>
            </w:tcBorders>
            <w:vAlign w:val="center"/>
          </w:tcPr>
          <w:p w:rsidR="00230A3F" w:rsidRDefault="008E6EB5">
            <w:pPr>
              <w:spacing w:line="360" w:lineRule="exact"/>
              <w:ind w:firstLine="480"/>
              <w:jc w:val="center"/>
              <w:rPr>
                <w:rFonts w:ascii="仿宋_GB2312" w:hAnsi="仿宋_GB2312" w:hint="eastAsia"/>
                <w:sz w:val="24"/>
              </w:rPr>
            </w:pPr>
            <w:r>
              <w:rPr>
                <w:rFonts w:ascii="仿宋_GB2312" w:hAnsi="仿宋_GB2312"/>
                <w:sz w:val="24"/>
              </w:rPr>
              <w:t>可提供的保</w:t>
            </w:r>
            <w:r>
              <w:rPr>
                <w:rFonts w:ascii="仿宋_GB2312" w:hAnsi="仿宋_GB2312"/>
                <w:sz w:val="24"/>
              </w:rPr>
              <w:lastRenderedPageBreak/>
              <w:t>障经费（</w:t>
            </w:r>
            <w:r>
              <w:rPr>
                <w:rFonts w:ascii="仿宋_GB2312" w:hAnsi="仿宋_GB2312"/>
                <w:sz w:val="24"/>
              </w:rPr>
              <w:t>10</w:t>
            </w:r>
            <w:r>
              <w:rPr>
                <w:rFonts w:ascii="仿宋_GB2312" w:hAnsi="仿宋_GB2312"/>
                <w:sz w:val="24"/>
              </w:rPr>
              <w:t>分</w:t>
            </w:r>
            <w:r>
              <w:rPr>
                <w:rFonts w:ascii="仿宋_GB2312" w:hAnsi="仿宋_GB2312"/>
                <w:sz w:val="24"/>
              </w:rPr>
              <w:t>)</w:t>
            </w:r>
          </w:p>
        </w:tc>
        <w:tc>
          <w:tcPr>
            <w:tcW w:w="5782" w:type="dxa"/>
            <w:gridSpan w:val="3"/>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2"/>
              <w:rPr>
                <w:rFonts w:ascii="仿宋_GB2312" w:hAnsi="仿宋_GB2312" w:hint="eastAsia"/>
                <w:sz w:val="24"/>
              </w:rPr>
            </w:pPr>
            <w:r>
              <w:rPr>
                <w:rFonts w:ascii="仿宋_GB2312" w:hAnsi="仿宋_GB2312"/>
                <w:sz w:val="24"/>
              </w:rPr>
              <w:lastRenderedPageBreak/>
              <w:t>能保证运动员每人每天</w:t>
            </w:r>
            <w:r>
              <w:rPr>
                <w:rFonts w:ascii="仿宋_GB2312" w:hAnsi="仿宋_GB2312"/>
                <w:sz w:val="24"/>
              </w:rPr>
              <w:t>20</w:t>
            </w:r>
            <w:r>
              <w:rPr>
                <w:rFonts w:ascii="仿宋_GB2312" w:hAnsi="仿宋_GB2312"/>
                <w:sz w:val="24"/>
              </w:rPr>
              <w:t>元以上的训练补贴，且具有充足的训练装备和参赛经费支持</w:t>
            </w:r>
          </w:p>
        </w:tc>
        <w:tc>
          <w:tcPr>
            <w:tcW w:w="901"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10</w:t>
            </w:r>
          </w:p>
        </w:tc>
        <w:tc>
          <w:tcPr>
            <w:tcW w:w="692" w:type="dxa"/>
            <w:vMerge w:val="restart"/>
            <w:tcBorders>
              <w:top w:val="nil"/>
              <w:left w:val="nil"/>
              <w:bottom w:val="single" w:sz="4" w:space="0" w:color="auto"/>
              <w:right w:val="single" w:sz="4" w:space="0" w:color="auto"/>
            </w:tcBorders>
            <w:vAlign w:val="center"/>
          </w:tcPr>
          <w:p w:rsidR="00230A3F" w:rsidRDefault="008E6EB5">
            <w:pPr>
              <w:spacing w:line="360" w:lineRule="exact"/>
              <w:jc w:val="center"/>
              <w:rPr>
                <w:rFonts w:ascii="仿宋_GB2312" w:eastAsia="宋体" w:hAnsi="仿宋_GB2312" w:hint="eastAsia"/>
                <w:sz w:val="24"/>
              </w:rPr>
            </w:pPr>
            <w:r>
              <w:rPr>
                <w:rFonts w:ascii="仿宋_GB2312" w:hAnsi="仿宋_GB2312" w:hint="eastAsia"/>
                <w:sz w:val="24"/>
              </w:rPr>
              <w:t>10</w:t>
            </w:r>
          </w:p>
        </w:tc>
      </w:tr>
      <w:tr w:rsidR="00230A3F">
        <w:trPr>
          <w:trHeight w:val="130"/>
        </w:trPr>
        <w:tc>
          <w:tcPr>
            <w:tcW w:w="906"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5782" w:type="dxa"/>
            <w:gridSpan w:val="3"/>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2"/>
              <w:rPr>
                <w:rFonts w:ascii="仿宋_GB2312" w:hAnsi="仿宋_GB2312" w:hint="eastAsia"/>
                <w:sz w:val="24"/>
              </w:rPr>
            </w:pPr>
            <w:r>
              <w:rPr>
                <w:rFonts w:ascii="仿宋_GB2312" w:hAnsi="仿宋_GB2312"/>
                <w:sz w:val="24"/>
              </w:rPr>
              <w:t>能保证运动员每人每天</w:t>
            </w:r>
            <w:r>
              <w:rPr>
                <w:rFonts w:ascii="仿宋_GB2312" w:hAnsi="仿宋_GB2312"/>
                <w:sz w:val="24"/>
              </w:rPr>
              <w:t>15</w:t>
            </w:r>
            <w:r>
              <w:rPr>
                <w:rFonts w:ascii="仿宋_GB2312" w:hAnsi="仿宋_GB2312"/>
                <w:sz w:val="24"/>
              </w:rPr>
              <w:t>元以上的训练补贴，且</w:t>
            </w:r>
            <w:r>
              <w:rPr>
                <w:rFonts w:ascii="仿宋_GB2312" w:hAnsi="仿宋_GB2312"/>
                <w:sz w:val="24"/>
              </w:rPr>
              <w:lastRenderedPageBreak/>
              <w:t>具有充足的训练装备和参赛经费支持</w:t>
            </w:r>
          </w:p>
        </w:tc>
        <w:tc>
          <w:tcPr>
            <w:tcW w:w="901"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lastRenderedPageBreak/>
              <w:t>8</w:t>
            </w:r>
          </w:p>
        </w:tc>
        <w:tc>
          <w:tcPr>
            <w:tcW w:w="692" w:type="dxa"/>
            <w:vMerge/>
            <w:tcBorders>
              <w:top w:val="nil"/>
              <w:left w:val="nil"/>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r>
      <w:tr w:rsidR="00230A3F">
        <w:trPr>
          <w:trHeight w:val="130"/>
        </w:trPr>
        <w:tc>
          <w:tcPr>
            <w:tcW w:w="906"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5782" w:type="dxa"/>
            <w:gridSpan w:val="3"/>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2"/>
              <w:rPr>
                <w:rFonts w:ascii="仿宋_GB2312" w:hAnsi="仿宋_GB2312" w:hint="eastAsia"/>
                <w:sz w:val="24"/>
              </w:rPr>
            </w:pPr>
            <w:r>
              <w:rPr>
                <w:rFonts w:ascii="仿宋_GB2312" w:hAnsi="仿宋_GB2312"/>
                <w:sz w:val="24"/>
              </w:rPr>
              <w:t>能保证运动员每人每天</w:t>
            </w:r>
            <w:r>
              <w:rPr>
                <w:rFonts w:ascii="仿宋_GB2312" w:hAnsi="仿宋_GB2312"/>
                <w:sz w:val="24"/>
              </w:rPr>
              <w:t>10</w:t>
            </w:r>
            <w:r>
              <w:rPr>
                <w:rFonts w:ascii="仿宋_GB2312" w:hAnsi="仿宋_GB2312"/>
                <w:sz w:val="24"/>
              </w:rPr>
              <w:t>元以上的训练补贴，且具有充足的训练装备和参赛经费支持</w:t>
            </w:r>
          </w:p>
        </w:tc>
        <w:tc>
          <w:tcPr>
            <w:tcW w:w="901"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6</w:t>
            </w:r>
          </w:p>
        </w:tc>
        <w:tc>
          <w:tcPr>
            <w:tcW w:w="692" w:type="dxa"/>
            <w:vMerge/>
            <w:tcBorders>
              <w:top w:val="nil"/>
              <w:left w:val="nil"/>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r>
      <w:tr w:rsidR="00230A3F">
        <w:trPr>
          <w:trHeight w:val="130"/>
        </w:trPr>
        <w:tc>
          <w:tcPr>
            <w:tcW w:w="906"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5782" w:type="dxa"/>
            <w:gridSpan w:val="3"/>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2"/>
              <w:rPr>
                <w:rFonts w:ascii="仿宋_GB2312" w:hAnsi="仿宋_GB2312" w:hint="eastAsia"/>
                <w:sz w:val="24"/>
              </w:rPr>
            </w:pPr>
            <w:r>
              <w:rPr>
                <w:rFonts w:ascii="仿宋_GB2312" w:hAnsi="仿宋_GB2312"/>
                <w:sz w:val="24"/>
              </w:rPr>
              <w:t>能保证运动员每人每天</w:t>
            </w:r>
            <w:r>
              <w:rPr>
                <w:rFonts w:ascii="仿宋_GB2312" w:hAnsi="仿宋_GB2312"/>
                <w:sz w:val="24"/>
              </w:rPr>
              <w:t>5</w:t>
            </w:r>
            <w:r>
              <w:rPr>
                <w:rFonts w:ascii="仿宋_GB2312" w:hAnsi="仿宋_GB2312"/>
                <w:sz w:val="24"/>
              </w:rPr>
              <w:t>元以上的训练补贴，且具有充足的训练装备和参赛经费支持</w:t>
            </w:r>
          </w:p>
        </w:tc>
        <w:tc>
          <w:tcPr>
            <w:tcW w:w="901"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4</w:t>
            </w:r>
          </w:p>
        </w:tc>
        <w:tc>
          <w:tcPr>
            <w:tcW w:w="692" w:type="dxa"/>
            <w:vMerge/>
            <w:tcBorders>
              <w:top w:val="nil"/>
              <w:left w:val="nil"/>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r>
    </w:tbl>
    <w:p w:rsidR="00230A3F" w:rsidRDefault="008E6EB5">
      <w:pPr>
        <w:spacing w:line="360" w:lineRule="exact"/>
        <w:rPr>
          <w:rFonts w:ascii="仿宋_GB2312" w:hAnsi="仿宋_GB2312" w:hint="eastAsia"/>
          <w:sz w:val="24"/>
        </w:rPr>
      </w:pPr>
      <w:r>
        <w:rPr>
          <w:rFonts w:ascii="仿宋_GB2312" w:hAnsi="仿宋_GB2312"/>
          <w:sz w:val="24"/>
        </w:rPr>
        <w:t xml:space="preserve"> </w:t>
      </w:r>
    </w:p>
    <w:tbl>
      <w:tblPr>
        <w:tblW w:w="82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6"/>
        <w:gridCol w:w="5767"/>
        <w:gridCol w:w="846"/>
        <w:gridCol w:w="552"/>
      </w:tblGrid>
      <w:tr w:rsidR="00230A3F">
        <w:trPr>
          <w:trHeight w:val="491"/>
        </w:trPr>
        <w:tc>
          <w:tcPr>
            <w:tcW w:w="1116" w:type="dxa"/>
            <w:vMerge w:val="restart"/>
            <w:tcBorders>
              <w:top w:val="single" w:sz="4" w:space="0" w:color="auto"/>
              <w:left w:val="single" w:sz="4" w:space="0" w:color="auto"/>
              <w:bottom w:val="single" w:sz="4" w:space="0" w:color="auto"/>
              <w:right w:val="single" w:sz="4" w:space="0" w:color="auto"/>
            </w:tcBorders>
            <w:vAlign w:val="center"/>
          </w:tcPr>
          <w:p w:rsidR="00230A3F" w:rsidRDefault="008E6EB5">
            <w:pPr>
              <w:spacing w:line="360" w:lineRule="exact"/>
              <w:rPr>
                <w:rFonts w:ascii="仿宋_GB2312" w:hAnsi="仿宋_GB2312" w:hint="eastAsia"/>
                <w:sz w:val="24"/>
              </w:rPr>
            </w:pPr>
            <w:r>
              <w:rPr>
                <w:rFonts w:ascii="仿宋_GB2312" w:hAnsi="仿宋_GB2312"/>
                <w:sz w:val="24"/>
              </w:rPr>
              <w:t>教学管理（</w:t>
            </w:r>
            <w:r>
              <w:rPr>
                <w:rFonts w:ascii="仿宋_GB2312" w:hAnsi="仿宋_GB2312"/>
                <w:sz w:val="24"/>
              </w:rPr>
              <w:t>10</w:t>
            </w:r>
            <w:r>
              <w:rPr>
                <w:rFonts w:ascii="仿宋_GB2312" w:hAnsi="仿宋_GB2312"/>
                <w:sz w:val="24"/>
              </w:rPr>
              <w:t>分）</w:t>
            </w:r>
          </w:p>
        </w:tc>
        <w:tc>
          <w:tcPr>
            <w:tcW w:w="5767" w:type="dxa"/>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0"/>
              <w:rPr>
                <w:rFonts w:ascii="仿宋_GB2312" w:hAnsi="仿宋_GB2312" w:hint="eastAsia"/>
                <w:sz w:val="24"/>
              </w:rPr>
            </w:pPr>
            <w:r>
              <w:rPr>
                <w:rFonts w:ascii="仿宋_GB2312" w:hAnsi="仿宋_GB2312"/>
                <w:sz w:val="24"/>
              </w:rPr>
              <w:t>完全能够采取针对性强、时效性明显和富有特色的教学训练与学籍管理规定</w:t>
            </w:r>
          </w:p>
        </w:tc>
        <w:tc>
          <w:tcPr>
            <w:tcW w:w="846"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10</w:t>
            </w:r>
          </w:p>
        </w:tc>
        <w:tc>
          <w:tcPr>
            <w:tcW w:w="552" w:type="dxa"/>
            <w:vMerge w:val="restart"/>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10</w:t>
            </w:r>
          </w:p>
        </w:tc>
      </w:tr>
      <w:tr w:rsidR="00230A3F">
        <w:trPr>
          <w:trHeight w:val="489"/>
        </w:trPr>
        <w:tc>
          <w:tcPr>
            <w:tcW w:w="1116" w:type="dxa"/>
            <w:vMerge/>
            <w:tcBorders>
              <w:top w:val="single" w:sz="4" w:space="0" w:color="auto"/>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5767" w:type="dxa"/>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0"/>
              <w:rPr>
                <w:rFonts w:ascii="仿宋_GB2312" w:hAnsi="仿宋_GB2312" w:hint="eastAsia"/>
                <w:sz w:val="24"/>
              </w:rPr>
            </w:pPr>
            <w:r>
              <w:rPr>
                <w:rFonts w:ascii="仿宋_GB2312" w:hAnsi="仿宋_GB2312"/>
                <w:sz w:val="24"/>
              </w:rPr>
              <w:t>基本能够采取针对性强、时效性明显和富有特色的教学训练与学籍管理规定</w:t>
            </w:r>
          </w:p>
        </w:tc>
        <w:tc>
          <w:tcPr>
            <w:tcW w:w="846"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5</w:t>
            </w:r>
          </w:p>
        </w:tc>
        <w:tc>
          <w:tcPr>
            <w:tcW w:w="552" w:type="dxa"/>
            <w:vMerge/>
            <w:tcBorders>
              <w:top w:val="single" w:sz="4" w:space="0" w:color="auto"/>
              <w:left w:val="nil"/>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r>
      <w:tr w:rsidR="00230A3F">
        <w:trPr>
          <w:trHeight w:val="496"/>
        </w:trPr>
        <w:tc>
          <w:tcPr>
            <w:tcW w:w="1116" w:type="dxa"/>
            <w:vMerge w:val="restart"/>
            <w:tcBorders>
              <w:top w:val="nil"/>
              <w:left w:val="single" w:sz="4" w:space="0" w:color="auto"/>
              <w:bottom w:val="single" w:sz="4" w:space="0" w:color="auto"/>
              <w:right w:val="single" w:sz="4" w:space="0" w:color="auto"/>
            </w:tcBorders>
            <w:vAlign w:val="center"/>
          </w:tcPr>
          <w:p w:rsidR="00230A3F" w:rsidRDefault="008E6EB5">
            <w:pPr>
              <w:spacing w:line="360" w:lineRule="exact"/>
              <w:rPr>
                <w:rFonts w:ascii="仿宋_GB2312" w:hAnsi="仿宋_GB2312" w:hint="eastAsia"/>
                <w:sz w:val="24"/>
              </w:rPr>
            </w:pPr>
            <w:r>
              <w:rPr>
                <w:rFonts w:ascii="仿宋_GB2312" w:hAnsi="仿宋_GB2312"/>
                <w:sz w:val="24"/>
              </w:rPr>
              <w:t>该项目已取得的竞赛成绩</w:t>
            </w:r>
          </w:p>
          <w:p w:rsidR="00230A3F" w:rsidRDefault="008E6EB5">
            <w:pPr>
              <w:spacing w:line="360" w:lineRule="exact"/>
              <w:ind w:firstLine="480"/>
              <w:jc w:val="center"/>
              <w:rPr>
                <w:rFonts w:ascii="仿宋_GB2312" w:hAnsi="仿宋_GB2312" w:hint="eastAsia"/>
                <w:sz w:val="24"/>
              </w:rPr>
            </w:pPr>
            <w:r>
              <w:rPr>
                <w:rFonts w:ascii="仿宋_GB2312" w:hAnsi="仿宋_GB2312"/>
                <w:sz w:val="24"/>
              </w:rPr>
              <w:t>（</w:t>
            </w:r>
            <w:r>
              <w:rPr>
                <w:rFonts w:ascii="仿宋_GB2312" w:hAnsi="仿宋_GB2312"/>
                <w:sz w:val="24"/>
              </w:rPr>
              <w:t>20</w:t>
            </w:r>
            <w:r>
              <w:rPr>
                <w:rFonts w:ascii="仿宋_GB2312" w:hAnsi="仿宋_GB2312"/>
                <w:sz w:val="24"/>
              </w:rPr>
              <w:t>分）</w:t>
            </w:r>
          </w:p>
        </w:tc>
        <w:tc>
          <w:tcPr>
            <w:tcW w:w="5767" w:type="dxa"/>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0"/>
              <w:rPr>
                <w:rFonts w:ascii="仿宋_GB2312" w:hAnsi="仿宋_GB2312" w:hint="eastAsia"/>
                <w:sz w:val="24"/>
              </w:rPr>
            </w:pPr>
            <w:r>
              <w:rPr>
                <w:rFonts w:ascii="仿宋_GB2312" w:hAnsi="仿宋_GB2312"/>
                <w:sz w:val="24"/>
              </w:rPr>
              <w:t>近三年曾</w:t>
            </w:r>
            <w:r>
              <w:rPr>
                <w:rFonts w:ascii="仿宋_GB2312" w:hAnsi="仿宋_GB2312"/>
                <w:sz w:val="24"/>
              </w:rPr>
              <w:t>3</w:t>
            </w:r>
            <w:r>
              <w:rPr>
                <w:rFonts w:ascii="仿宋_GB2312" w:hAnsi="仿宋_GB2312"/>
                <w:sz w:val="24"/>
              </w:rPr>
              <w:t>次以上获得省级及以上大学生体育比赛该项目前</w:t>
            </w:r>
            <w:r>
              <w:rPr>
                <w:rFonts w:ascii="仿宋_GB2312" w:hAnsi="仿宋_GB2312"/>
                <w:sz w:val="24"/>
              </w:rPr>
              <w:t>3</w:t>
            </w:r>
            <w:r>
              <w:rPr>
                <w:rFonts w:ascii="仿宋_GB2312" w:hAnsi="仿宋_GB2312"/>
                <w:sz w:val="24"/>
              </w:rPr>
              <w:t>名成绩</w:t>
            </w:r>
          </w:p>
        </w:tc>
        <w:tc>
          <w:tcPr>
            <w:tcW w:w="846"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20</w:t>
            </w:r>
          </w:p>
        </w:tc>
        <w:tc>
          <w:tcPr>
            <w:tcW w:w="552" w:type="dxa"/>
            <w:vMerge w:val="restart"/>
            <w:tcBorders>
              <w:top w:val="nil"/>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color w:val="FF0000"/>
                <w:sz w:val="24"/>
              </w:rPr>
            </w:pPr>
            <w:r>
              <w:rPr>
                <w:rFonts w:ascii="仿宋_GB2312" w:hAnsi="仿宋_GB2312" w:hint="eastAsia"/>
                <w:color w:val="FF0000"/>
                <w:sz w:val="24"/>
              </w:rPr>
              <w:t>20</w:t>
            </w:r>
          </w:p>
        </w:tc>
      </w:tr>
      <w:tr w:rsidR="00230A3F">
        <w:trPr>
          <w:trHeight w:val="494"/>
        </w:trPr>
        <w:tc>
          <w:tcPr>
            <w:tcW w:w="1116"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5767" w:type="dxa"/>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0"/>
              <w:rPr>
                <w:rFonts w:ascii="仿宋_GB2312" w:hAnsi="仿宋_GB2312" w:hint="eastAsia"/>
                <w:sz w:val="24"/>
              </w:rPr>
            </w:pPr>
            <w:r>
              <w:rPr>
                <w:rFonts w:ascii="仿宋_GB2312" w:hAnsi="仿宋_GB2312"/>
                <w:sz w:val="24"/>
              </w:rPr>
              <w:t>近三年曾</w:t>
            </w:r>
            <w:r>
              <w:rPr>
                <w:rFonts w:ascii="仿宋_GB2312" w:hAnsi="仿宋_GB2312"/>
                <w:sz w:val="24"/>
              </w:rPr>
              <w:t>3</w:t>
            </w:r>
            <w:r>
              <w:rPr>
                <w:rFonts w:ascii="仿宋_GB2312" w:hAnsi="仿宋_GB2312"/>
                <w:sz w:val="24"/>
              </w:rPr>
              <w:t>次以上获得省级及以上大学生体育比赛该项目前</w:t>
            </w:r>
            <w:r>
              <w:rPr>
                <w:rFonts w:ascii="仿宋_GB2312" w:hAnsi="仿宋_GB2312"/>
                <w:sz w:val="24"/>
              </w:rPr>
              <w:t>8</w:t>
            </w:r>
            <w:r>
              <w:rPr>
                <w:rFonts w:ascii="仿宋_GB2312" w:hAnsi="仿宋_GB2312"/>
                <w:sz w:val="24"/>
              </w:rPr>
              <w:t>名成绩</w:t>
            </w:r>
          </w:p>
        </w:tc>
        <w:tc>
          <w:tcPr>
            <w:tcW w:w="846"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15</w:t>
            </w:r>
          </w:p>
        </w:tc>
        <w:tc>
          <w:tcPr>
            <w:tcW w:w="552" w:type="dxa"/>
            <w:vMerge/>
            <w:tcBorders>
              <w:top w:val="nil"/>
              <w:left w:val="nil"/>
              <w:bottom w:val="single" w:sz="4" w:space="0" w:color="auto"/>
              <w:right w:val="single" w:sz="4" w:space="0" w:color="auto"/>
            </w:tcBorders>
            <w:vAlign w:val="center"/>
          </w:tcPr>
          <w:p w:rsidR="00230A3F" w:rsidRDefault="00230A3F">
            <w:pPr>
              <w:widowControl/>
              <w:jc w:val="left"/>
              <w:rPr>
                <w:rFonts w:ascii="仿宋_GB2312" w:hAnsi="仿宋_GB2312" w:hint="eastAsia"/>
                <w:color w:val="FF0000"/>
                <w:sz w:val="24"/>
              </w:rPr>
            </w:pPr>
          </w:p>
        </w:tc>
      </w:tr>
      <w:tr w:rsidR="00230A3F">
        <w:trPr>
          <w:trHeight w:val="485"/>
        </w:trPr>
        <w:tc>
          <w:tcPr>
            <w:tcW w:w="1116"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5767" w:type="dxa"/>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0"/>
              <w:rPr>
                <w:rFonts w:ascii="仿宋_GB2312" w:hAnsi="仿宋_GB2312" w:hint="eastAsia"/>
                <w:sz w:val="24"/>
              </w:rPr>
            </w:pPr>
            <w:r>
              <w:rPr>
                <w:rFonts w:ascii="仿宋_GB2312" w:hAnsi="仿宋_GB2312"/>
                <w:sz w:val="24"/>
              </w:rPr>
              <w:t>近三年曾</w:t>
            </w:r>
            <w:r>
              <w:rPr>
                <w:rFonts w:ascii="仿宋_GB2312" w:hAnsi="仿宋_GB2312"/>
                <w:sz w:val="24"/>
              </w:rPr>
              <w:t>1</w:t>
            </w:r>
            <w:r>
              <w:rPr>
                <w:rFonts w:ascii="仿宋_GB2312" w:hAnsi="仿宋_GB2312"/>
                <w:sz w:val="24"/>
              </w:rPr>
              <w:t>次以上获得省级及以上大学生体育比赛该项目前</w:t>
            </w:r>
            <w:r>
              <w:rPr>
                <w:rFonts w:ascii="仿宋_GB2312" w:hAnsi="仿宋_GB2312"/>
                <w:sz w:val="24"/>
              </w:rPr>
              <w:t>3</w:t>
            </w:r>
            <w:r>
              <w:rPr>
                <w:rFonts w:ascii="仿宋_GB2312" w:hAnsi="仿宋_GB2312"/>
                <w:sz w:val="24"/>
              </w:rPr>
              <w:t>名成绩</w:t>
            </w:r>
          </w:p>
        </w:tc>
        <w:tc>
          <w:tcPr>
            <w:tcW w:w="846"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10</w:t>
            </w:r>
          </w:p>
        </w:tc>
        <w:tc>
          <w:tcPr>
            <w:tcW w:w="552" w:type="dxa"/>
            <w:vMerge/>
            <w:tcBorders>
              <w:top w:val="nil"/>
              <w:left w:val="nil"/>
              <w:bottom w:val="single" w:sz="4" w:space="0" w:color="auto"/>
              <w:right w:val="single" w:sz="4" w:space="0" w:color="auto"/>
            </w:tcBorders>
            <w:vAlign w:val="center"/>
          </w:tcPr>
          <w:p w:rsidR="00230A3F" w:rsidRDefault="00230A3F">
            <w:pPr>
              <w:widowControl/>
              <w:jc w:val="left"/>
              <w:rPr>
                <w:rFonts w:ascii="仿宋_GB2312" w:hAnsi="仿宋_GB2312" w:hint="eastAsia"/>
                <w:color w:val="FF0000"/>
                <w:sz w:val="24"/>
              </w:rPr>
            </w:pPr>
          </w:p>
        </w:tc>
      </w:tr>
      <w:tr w:rsidR="00230A3F">
        <w:trPr>
          <w:trHeight w:val="500"/>
        </w:trPr>
        <w:tc>
          <w:tcPr>
            <w:tcW w:w="1116"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5767" w:type="dxa"/>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0"/>
              <w:rPr>
                <w:rFonts w:ascii="仿宋_GB2312" w:hAnsi="仿宋_GB2312" w:hint="eastAsia"/>
                <w:sz w:val="24"/>
              </w:rPr>
            </w:pPr>
            <w:r>
              <w:rPr>
                <w:rFonts w:ascii="仿宋_GB2312" w:hAnsi="仿宋_GB2312"/>
                <w:sz w:val="24"/>
              </w:rPr>
              <w:t>近三年曾</w:t>
            </w:r>
            <w:r>
              <w:rPr>
                <w:rFonts w:ascii="仿宋_GB2312" w:hAnsi="仿宋_GB2312"/>
                <w:sz w:val="24"/>
              </w:rPr>
              <w:t>1</w:t>
            </w:r>
            <w:r>
              <w:rPr>
                <w:rFonts w:ascii="仿宋_GB2312" w:hAnsi="仿宋_GB2312"/>
                <w:sz w:val="24"/>
              </w:rPr>
              <w:t>次以上获得省级及以上大学生体育比赛该项目前</w:t>
            </w:r>
            <w:r>
              <w:rPr>
                <w:rFonts w:ascii="仿宋_GB2312" w:hAnsi="仿宋_GB2312"/>
                <w:sz w:val="24"/>
              </w:rPr>
              <w:t>8</w:t>
            </w:r>
            <w:r>
              <w:rPr>
                <w:rFonts w:ascii="仿宋_GB2312" w:hAnsi="仿宋_GB2312"/>
                <w:sz w:val="24"/>
              </w:rPr>
              <w:t>名成绩</w:t>
            </w:r>
          </w:p>
        </w:tc>
        <w:tc>
          <w:tcPr>
            <w:tcW w:w="846"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5</w:t>
            </w:r>
          </w:p>
        </w:tc>
        <w:tc>
          <w:tcPr>
            <w:tcW w:w="552" w:type="dxa"/>
            <w:vMerge/>
            <w:tcBorders>
              <w:top w:val="nil"/>
              <w:left w:val="nil"/>
              <w:bottom w:val="single" w:sz="4" w:space="0" w:color="auto"/>
              <w:right w:val="single" w:sz="4" w:space="0" w:color="auto"/>
            </w:tcBorders>
            <w:vAlign w:val="center"/>
          </w:tcPr>
          <w:p w:rsidR="00230A3F" w:rsidRDefault="00230A3F">
            <w:pPr>
              <w:widowControl/>
              <w:jc w:val="left"/>
              <w:rPr>
                <w:rFonts w:ascii="仿宋_GB2312" w:hAnsi="仿宋_GB2312" w:hint="eastAsia"/>
                <w:color w:val="FF0000"/>
                <w:sz w:val="24"/>
              </w:rPr>
            </w:pPr>
          </w:p>
        </w:tc>
      </w:tr>
      <w:tr w:rsidR="00230A3F">
        <w:trPr>
          <w:trHeight w:val="506"/>
        </w:trPr>
        <w:tc>
          <w:tcPr>
            <w:tcW w:w="1116" w:type="dxa"/>
            <w:vMerge w:val="restart"/>
            <w:tcBorders>
              <w:top w:val="nil"/>
              <w:left w:val="single" w:sz="4" w:space="0" w:color="auto"/>
              <w:bottom w:val="single" w:sz="4" w:space="0" w:color="auto"/>
              <w:right w:val="single" w:sz="4" w:space="0" w:color="auto"/>
            </w:tcBorders>
            <w:vAlign w:val="center"/>
          </w:tcPr>
          <w:p w:rsidR="00230A3F" w:rsidRDefault="008E6EB5">
            <w:pPr>
              <w:spacing w:line="360" w:lineRule="exact"/>
              <w:rPr>
                <w:rFonts w:ascii="仿宋_GB2312" w:hAnsi="仿宋_GB2312" w:hint="eastAsia"/>
                <w:sz w:val="24"/>
              </w:rPr>
            </w:pPr>
            <w:r>
              <w:rPr>
                <w:rFonts w:ascii="仿宋_GB2312" w:hAnsi="仿宋_GB2312"/>
                <w:sz w:val="24"/>
              </w:rPr>
              <w:t>国家学生健康体质标准实施状况（</w:t>
            </w:r>
            <w:r>
              <w:rPr>
                <w:rFonts w:ascii="仿宋_GB2312" w:hAnsi="仿宋_GB2312"/>
                <w:sz w:val="24"/>
              </w:rPr>
              <w:t>10</w:t>
            </w:r>
            <w:r>
              <w:rPr>
                <w:rFonts w:ascii="仿宋_GB2312" w:hAnsi="仿宋_GB2312"/>
                <w:sz w:val="24"/>
              </w:rPr>
              <w:t>分）</w:t>
            </w:r>
          </w:p>
        </w:tc>
        <w:tc>
          <w:tcPr>
            <w:tcW w:w="5767" w:type="dxa"/>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0"/>
              <w:rPr>
                <w:rFonts w:ascii="仿宋_GB2312" w:hAnsi="仿宋_GB2312" w:hint="eastAsia"/>
                <w:sz w:val="24"/>
              </w:rPr>
            </w:pPr>
            <w:r>
              <w:rPr>
                <w:rFonts w:ascii="仿宋_GB2312" w:hAnsi="仿宋_GB2312"/>
                <w:sz w:val="24"/>
              </w:rPr>
              <w:t>近三年实施《国家学生体质健康标准》测试率</w:t>
            </w:r>
            <w:r>
              <w:rPr>
                <w:rFonts w:ascii="仿宋_GB2312" w:hAnsi="仿宋_GB2312"/>
                <w:sz w:val="24"/>
              </w:rPr>
              <w:t>100%</w:t>
            </w:r>
            <w:r>
              <w:rPr>
                <w:rFonts w:ascii="仿宋_GB2312" w:hAnsi="仿宋_GB2312"/>
                <w:sz w:val="24"/>
              </w:rPr>
              <w:t>、及格率</w:t>
            </w:r>
            <w:r>
              <w:rPr>
                <w:rFonts w:ascii="仿宋_GB2312" w:hAnsi="仿宋_GB2312"/>
                <w:sz w:val="24"/>
              </w:rPr>
              <w:t>85%</w:t>
            </w:r>
            <w:r>
              <w:rPr>
                <w:rFonts w:ascii="仿宋_GB2312" w:hAnsi="仿宋_GB2312"/>
                <w:sz w:val="24"/>
              </w:rPr>
              <w:t>以上，并且每年已将测试数据上报教育部</w:t>
            </w:r>
          </w:p>
        </w:tc>
        <w:tc>
          <w:tcPr>
            <w:tcW w:w="846"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10</w:t>
            </w:r>
          </w:p>
        </w:tc>
        <w:tc>
          <w:tcPr>
            <w:tcW w:w="552" w:type="dxa"/>
            <w:vMerge w:val="restart"/>
            <w:tcBorders>
              <w:top w:val="nil"/>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10</w:t>
            </w:r>
          </w:p>
        </w:tc>
      </w:tr>
      <w:tr w:rsidR="00230A3F">
        <w:trPr>
          <w:trHeight w:val="506"/>
        </w:trPr>
        <w:tc>
          <w:tcPr>
            <w:tcW w:w="1116"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5767" w:type="dxa"/>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0"/>
              <w:rPr>
                <w:rFonts w:ascii="仿宋_GB2312" w:hAnsi="仿宋_GB2312" w:hint="eastAsia"/>
                <w:sz w:val="24"/>
              </w:rPr>
            </w:pPr>
            <w:r>
              <w:rPr>
                <w:rFonts w:ascii="仿宋_GB2312" w:hAnsi="仿宋_GB2312"/>
                <w:sz w:val="24"/>
              </w:rPr>
              <w:t>近三年实施《国家学生体质健康标准》测试率</w:t>
            </w:r>
            <w:r>
              <w:rPr>
                <w:rFonts w:ascii="仿宋_GB2312" w:hAnsi="仿宋_GB2312"/>
                <w:sz w:val="24"/>
              </w:rPr>
              <w:t>90%</w:t>
            </w:r>
            <w:r>
              <w:rPr>
                <w:rFonts w:ascii="仿宋_GB2312" w:hAnsi="仿宋_GB2312"/>
                <w:sz w:val="24"/>
              </w:rPr>
              <w:t>、及格率</w:t>
            </w:r>
            <w:r>
              <w:rPr>
                <w:rFonts w:ascii="仿宋_GB2312" w:hAnsi="仿宋_GB2312"/>
                <w:sz w:val="24"/>
              </w:rPr>
              <w:t>80%</w:t>
            </w:r>
            <w:r>
              <w:rPr>
                <w:rFonts w:ascii="仿宋_GB2312" w:hAnsi="仿宋_GB2312"/>
                <w:sz w:val="24"/>
              </w:rPr>
              <w:t>以上，并且每年已将测试数据上报教育部</w:t>
            </w:r>
          </w:p>
        </w:tc>
        <w:tc>
          <w:tcPr>
            <w:tcW w:w="846"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7</w:t>
            </w:r>
          </w:p>
        </w:tc>
        <w:tc>
          <w:tcPr>
            <w:tcW w:w="552" w:type="dxa"/>
            <w:vMerge/>
            <w:tcBorders>
              <w:top w:val="nil"/>
              <w:left w:val="nil"/>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r>
      <w:tr w:rsidR="00230A3F">
        <w:trPr>
          <w:trHeight w:val="459"/>
        </w:trPr>
        <w:tc>
          <w:tcPr>
            <w:tcW w:w="1116"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5767" w:type="dxa"/>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0"/>
              <w:rPr>
                <w:rFonts w:ascii="仿宋_GB2312" w:hAnsi="仿宋_GB2312" w:hint="eastAsia"/>
                <w:sz w:val="24"/>
              </w:rPr>
            </w:pPr>
            <w:r>
              <w:rPr>
                <w:rFonts w:ascii="仿宋_GB2312" w:hAnsi="仿宋_GB2312"/>
                <w:sz w:val="24"/>
              </w:rPr>
              <w:t>近三年实施《国家学生体质健康标准》测试率</w:t>
            </w:r>
            <w:r>
              <w:rPr>
                <w:rFonts w:ascii="仿宋_GB2312" w:hAnsi="仿宋_GB2312"/>
                <w:sz w:val="24"/>
              </w:rPr>
              <w:t>80%</w:t>
            </w:r>
            <w:r>
              <w:rPr>
                <w:rFonts w:ascii="仿宋_GB2312" w:hAnsi="仿宋_GB2312"/>
                <w:sz w:val="24"/>
              </w:rPr>
              <w:t>、及格率</w:t>
            </w:r>
            <w:r>
              <w:rPr>
                <w:rFonts w:ascii="仿宋_GB2312" w:hAnsi="仿宋_GB2312"/>
                <w:sz w:val="24"/>
              </w:rPr>
              <w:t>70%</w:t>
            </w:r>
            <w:r>
              <w:rPr>
                <w:rFonts w:ascii="仿宋_GB2312" w:hAnsi="仿宋_GB2312"/>
                <w:sz w:val="24"/>
              </w:rPr>
              <w:t>以上，并且每年已将测试数据上报教育部</w:t>
            </w:r>
          </w:p>
        </w:tc>
        <w:tc>
          <w:tcPr>
            <w:tcW w:w="846"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5</w:t>
            </w:r>
          </w:p>
        </w:tc>
        <w:tc>
          <w:tcPr>
            <w:tcW w:w="552" w:type="dxa"/>
            <w:vMerge/>
            <w:tcBorders>
              <w:top w:val="nil"/>
              <w:left w:val="nil"/>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r>
      <w:tr w:rsidR="00230A3F">
        <w:trPr>
          <w:trHeight w:val="580"/>
        </w:trPr>
        <w:tc>
          <w:tcPr>
            <w:tcW w:w="1116" w:type="dxa"/>
            <w:vMerge w:val="restart"/>
            <w:tcBorders>
              <w:top w:val="nil"/>
              <w:left w:val="single" w:sz="4" w:space="0" w:color="auto"/>
              <w:bottom w:val="single" w:sz="4" w:space="0" w:color="auto"/>
              <w:right w:val="single" w:sz="4" w:space="0" w:color="auto"/>
            </w:tcBorders>
            <w:vAlign w:val="center"/>
          </w:tcPr>
          <w:p w:rsidR="00230A3F" w:rsidRDefault="008E6EB5">
            <w:pPr>
              <w:spacing w:line="360" w:lineRule="exact"/>
              <w:rPr>
                <w:rFonts w:ascii="仿宋_GB2312" w:hAnsi="仿宋_GB2312" w:hint="eastAsia"/>
                <w:sz w:val="24"/>
              </w:rPr>
            </w:pPr>
            <w:r>
              <w:rPr>
                <w:rFonts w:ascii="仿宋_GB2312" w:hAnsi="仿宋_GB2312"/>
                <w:sz w:val="24"/>
              </w:rPr>
              <w:t>学生阳光体育实施情况（</w:t>
            </w:r>
            <w:r>
              <w:rPr>
                <w:rFonts w:ascii="仿宋_GB2312" w:hAnsi="仿宋_GB2312"/>
                <w:sz w:val="24"/>
              </w:rPr>
              <w:t>5</w:t>
            </w:r>
            <w:r>
              <w:rPr>
                <w:rFonts w:ascii="仿宋_GB2312" w:hAnsi="仿宋_GB2312"/>
                <w:sz w:val="24"/>
              </w:rPr>
              <w:t>分）</w:t>
            </w:r>
          </w:p>
        </w:tc>
        <w:tc>
          <w:tcPr>
            <w:tcW w:w="5767" w:type="dxa"/>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0"/>
              <w:rPr>
                <w:rFonts w:ascii="仿宋_GB2312" w:hAnsi="仿宋_GB2312" w:hint="eastAsia"/>
                <w:sz w:val="24"/>
              </w:rPr>
            </w:pPr>
            <w:r>
              <w:rPr>
                <w:rFonts w:ascii="仿宋_GB2312" w:hAnsi="仿宋_GB2312"/>
                <w:sz w:val="24"/>
              </w:rPr>
              <w:t>学校已成立学生阳光体育运动组织领导机构，制度健全，广泛开展学生课余体育活动，效果显著</w:t>
            </w:r>
          </w:p>
        </w:tc>
        <w:tc>
          <w:tcPr>
            <w:tcW w:w="846"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5</w:t>
            </w:r>
          </w:p>
        </w:tc>
        <w:tc>
          <w:tcPr>
            <w:tcW w:w="552" w:type="dxa"/>
            <w:vMerge w:val="restart"/>
            <w:tcBorders>
              <w:top w:val="nil"/>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5</w:t>
            </w:r>
          </w:p>
        </w:tc>
      </w:tr>
      <w:tr w:rsidR="00230A3F">
        <w:trPr>
          <w:trHeight w:val="580"/>
        </w:trPr>
        <w:tc>
          <w:tcPr>
            <w:tcW w:w="1116" w:type="dxa"/>
            <w:vMerge/>
            <w:tcBorders>
              <w:top w:val="nil"/>
              <w:left w:val="single" w:sz="4" w:space="0" w:color="auto"/>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c>
          <w:tcPr>
            <w:tcW w:w="5767" w:type="dxa"/>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0"/>
              <w:rPr>
                <w:rFonts w:ascii="仿宋_GB2312" w:hAnsi="仿宋_GB2312" w:hint="eastAsia"/>
                <w:sz w:val="24"/>
              </w:rPr>
            </w:pPr>
            <w:r>
              <w:rPr>
                <w:rFonts w:ascii="仿宋_GB2312" w:hAnsi="仿宋_GB2312"/>
                <w:sz w:val="24"/>
              </w:rPr>
              <w:t>学校已成立学生阳光体育运动组织领导机构，制度健全，广泛开展学生课余体育活动，效果较好</w:t>
            </w:r>
          </w:p>
        </w:tc>
        <w:tc>
          <w:tcPr>
            <w:tcW w:w="846"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3</w:t>
            </w:r>
          </w:p>
        </w:tc>
        <w:tc>
          <w:tcPr>
            <w:tcW w:w="552" w:type="dxa"/>
            <w:vMerge/>
            <w:tcBorders>
              <w:top w:val="nil"/>
              <w:left w:val="nil"/>
              <w:bottom w:val="single" w:sz="4" w:space="0" w:color="auto"/>
              <w:right w:val="single" w:sz="4" w:space="0" w:color="auto"/>
            </w:tcBorders>
            <w:vAlign w:val="center"/>
          </w:tcPr>
          <w:p w:rsidR="00230A3F" w:rsidRDefault="00230A3F">
            <w:pPr>
              <w:widowControl/>
              <w:jc w:val="left"/>
              <w:rPr>
                <w:rFonts w:ascii="仿宋_GB2312" w:hAnsi="仿宋_GB2312" w:hint="eastAsia"/>
                <w:sz w:val="24"/>
              </w:rPr>
            </w:pPr>
          </w:p>
        </w:tc>
      </w:tr>
      <w:tr w:rsidR="00230A3F">
        <w:trPr>
          <w:trHeight w:val="677"/>
        </w:trPr>
        <w:tc>
          <w:tcPr>
            <w:tcW w:w="1116" w:type="dxa"/>
            <w:tcBorders>
              <w:top w:val="single" w:sz="4" w:space="0" w:color="auto"/>
              <w:left w:val="single" w:sz="4" w:space="0" w:color="auto"/>
              <w:bottom w:val="single" w:sz="4" w:space="0" w:color="auto"/>
              <w:right w:val="single" w:sz="4" w:space="0" w:color="auto"/>
            </w:tcBorders>
            <w:vAlign w:val="center"/>
          </w:tcPr>
          <w:p w:rsidR="00230A3F" w:rsidRDefault="008E6EB5">
            <w:pPr>
              <w:spacing w:line="360" w:lineRule="exact"/>
              <w:rPr>
                <w:rFonts w:ascii="仿宋_GB2312" w:hAnsi="仿宋_GB2312" w:hint="eastAsia"/>
                <w:sz w:val="24"/>
              </w:rPr>
            </w:pPr>
            <w:r>
              <w:rPr>
                <w:rFonts w:ascii="仿宋_GB2312" w:hAnsi="仿宋_GB2312"/>
                <w:sz w:val="24"/>
              </w:rPr>
              <w:t>其他（</w:t>
            </w:r>
            <w:r>
              <w:rPr>
                <w:rFonts w:ascii="仿宋_GB2312" w:hAnsi="仿宋_GB2312"/>
                <w:sz w:val="24"/>
              </w:rPr>
              <w:t>5</w:t>
            </w:r>
            <w:r>
              <w:rPr>
                <w:rFonts w:ascii="仿宋_GB2312" w:hAnsi="仿宋_GB2312"/>
                <w:sz w:val="24"/>
              </w:rPr>
              <w:t>分）</w:t>
            </w:r>
          </w:p>
        </w:tc>
        <w:tc>
          <w:tcPr>
            <w:tcW w:w="5767" w:type="dxa"/>
            <w:tcBorders>
              <w:top w:val="single" w:sz="4" w:space="0" w:color="auto"/>
              <w:left w:val="nil"/>
              <w:bottom w:val="single" w:sz="4" w:space="0" w:color="auto"/>
              <w:right w:val="single" w:sz="4" w:space="0" w:color="auto"/>
            </w:tcBorders>
            <w:vAlign w:val="center"/>
          </w:tcPr>
          <w:p w:rsidR="00230A3F" w:rsidRDefault="008E6EB5">
            <w:pPr>
              <w:spacing w:line="360" w:lineRule="exact"/>
              <w:ind w:firstLine="480"/>
              <w:rPr>
                <w:rFonts w:ascii="仿宋_GB2312" w:hAnsi="仿宋_GB2312" w:hint="eastAsia"/>
                <w:sz w:val="24"/>
              </w:rPr>
            </w:pPr>
            <w:r>
              <w:rPr>
                <w:rFonts w:ascii="仿宋_GB2312" w:hAnsi="仿宋_GB2312"/>
                <w:sz w:val="24"/>
              </w:rPr>
              <w:t>根据申请书、相关辅助申报材料和学校所处地域情况等整体内容予以评判</w:t>
            </w:r>
          </w:p>
        </w:tc>
        <w:tc>
          <w:tcPr>
            <w:tcW w:w="846"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5</w:t>
            </w:r>
          </w:p>
        </w:tc>
        <w:tc>
          <w:tcPr>
            <w:tcW w:w="552"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hAnsi="仿宋_GB2312" w:hint="eastAsia"/>
                <w:sz w:val="24"/>
              </w:rPr>
            </w:pPr>
            <w:r>
              <w:rPr>
                <w:rFonts w:ascii="仿宋_GB2312" w:hAnsi="仿宋_GB2312"/>
                <w:sz w:val="24"/>
              </w:rPr>
              <w:t>5</w:t>
            </w:r>
          </w:p>
        </w:tc>
      </w:tr>
      <w:tr w:rsidR="00230A3F">
        <w:trPr>
          <w:trHeight w:val="2135"/>
        </w:trPr>
        <w:tc>
          <w:tcPr>
            <w:tcW w:w="7729" w:type="dxa"/>
            <w:gridSpan w:val="3"/>
            <w:tcBorders>
              <w:top w:val="single" w:sz="4" w:space="0" w:color="auto"/>
              <w:left w:val="single" w:sz="4" w:space="0" w:color="auto"/>
              <w:bottom w:val="single" w:sz="4" w:space="0" w:color="auto"/>
              <w:right w:val="single" w:sz="4" w:space="0" w:color="auto"/>
            </w:tcBorders>
            <w:vAlign w:val="center"/>
          </w:tcPr>
          <w:p w:rsidR="00230A3F" w:rsidRDefault="008E6EB5">
            <w:pPr>
              <w:spacing w:line="360" w:lineRule="exact"/>
              <w:ind w:firstLine="480"/>
              <w:jc w:val="center"/>
              <w:rPr>
                <w:rFonts w:ascii="仿宋_GB2312" w:hAnsi="仿宋_GB2312" w:hint="eastAsia"/>
                <w:b/>
                <w:bCs/>
                <w:sz w:val="24"/>
              </w:rPr>
            </w:pPr>
            <w:r>
              <w:rPr>
                <w:rFonts w:ascii="仿宋_GB2312" w:hAnsi="仿宋_GB2312"/>
                <w:b/>
                <w:bCs/>
                <w:sz w:val="24"/>
              </w:rPr>
              <w:t>总得分</w:t>
            </w:r>
          </w:p>
        </w:tc>
        <w:tc>
          <w:tcPr>
            <w:tcW w:w="552" w:type="dxa"/>
            <w:tcBorders>
              <w:top w:val="single" w:sz="4" w:space="0" w:color="auto"/>
              <w:left w:val="nil"/>
              <w:bottom w:val="single" w:sz="4" w:space="0" w:color="auto"/>
              <w:right w:val="single" w:sz="4" w:space="0" w:color="auto"/>
            </w:tcBorders>
            <w:vAlign w:val="center"/>
          </w:tcPr>
          <w:p w:rsidR="00230A3F" w:rsidRDefault="008E6EB5">
            <w:pPr>
              <w:spacing w:line="360" w:lineRule="exact"/>
              <w:jc w:val="center"/>
              <w:rPr>
                <w:rFonts w:ascii="仿宋_GB2312" w:eastAsia="宋体" w:hAnsi="仿宋_GB2312" w:hint="eastAsia"/>
                <w:b/>
                <w:bCs/>
                <w:color w:val="FF0000"/>
                <w:sz w:val="24"/>
              </w:rPr>
            </w:pPr>
            <w:r>
              <w:rPr>
                <w:rFonts w:ascii="仿宋_GB2312" w:hAnsi="仿宋_GB2312"/>
                <w:b/>
                <w:bCs/>
                <w:color w:val="FF0000"/>
                <w:sz w:val="24"/>
              </w:rPr>
              <w:t>9</w:t>
            </w:r>
            <w:r>
              <w:rPr>
                <w:rFonts w:ascii="仿宋_GB2312" w:hAnsi="仿宋_GB2312" w:hint="eastAsia"/>
                <w:b/>
                <w:bCs/>
                <w:color w:val="FF0000"/>
                <w:sz w:val="24"/>
              </w:rPr>
              <w:t>7</w:t>
            </w:r>
          </w:p>
        </w:tc>
      </w:tr>
    </w:tbl>
    <w:p w:rsidR="00230A3F" w:rsidRDefault="00230A3F"/>
    <w:p w:rsidR="00230A3F" w:rsidRDefault="008E6EB5">
      <w:pPr>
        <w:jc w:val="center"/>
        <w:rPr>
          <w:rFonts w:ascii="黑体" w:eastAsia="黑体" w:hAnsi="黑体"/>
          <w:sz w:val="36"/>
          <w:szCs w:val="36"/>
        </w:rPr>
      </w:pPr>
      <w:r>
        <w:rPr>
          <w:rFonts w:ascii="黑体" w:eastAsia="黑体" w:hAnsi="黑体" w:hint="eastAsia"/>
          <w:sz w:val="36"/>
          <w:szCs w:val="36"/>
        </w:rPr>
        <w:lastRenderedPageBreak/>
        <w:t>赣南师范大学高水平运动队（</w:t>
      </w:r>
      <w:r>
        <w:rPr>
          <w:rFonts w:ascii="黑体" w:eastAsia="黑体" w:hAnsi="黑体" w:cs="Arial" w:hint="eastAsia"/>
          <w:color w:val="000000"/>
          <w:sz w:val="36"/>
          <w:szCs w:val="36"/>
        </w:rPr>
        <w:t>足球）</w:t>
      </w:r>
      <w:r>
        <w:rPr>
          <w:rFonts w:ascii="黑体" w:eastAsia="黑体" w:hAnsi="黑体" w:hint="eastAsia"/>
          <w:sz w:val="36"/>
          <w:szCs w:val="36"/>
        </w:rPr>
        <w:t>建设工作</w:t>
      </w:r>
    </w:p>
    <w:p w:rsidR="00230A3F" w:rsidRDefault="008E6EB5">
      <w:pPr>
        <w:jc w:val="center"/>
        <w:rPr>
          <w:rFonts w:ascii="黑体" w:eastAsia="黑体" w:hAnsi="黑体"/>
          <w:sz w:val="36"/>
          <w:szCs w:val="36"/>
        </w:rPr>
      </w:pPr>
      <w:r>
        <w:rPr>
          <w:rFonts w:ascii="黑体" w:eastAsia="黑体" w:hAnsi="黑体" w:hint="eastAsia"/>
          <w:sz w:val="36"/>
          <w:szCs w:val="36"/>
        </w:rPr>
        <w:t>自评报告</w:t>
      </w:r>
    </w:p>
    <w:p w:rsidR="00230A3F" w:rsidRDefault="00230A3F">
      <w:pPr>
        <w:spacing w:line="360" w:lineRule="auto"/>
        <w:ind w:firstLineChars="200" w:firstLine="600"/>
        <w:rPr>
          <w:rFonts w:ascii="仿宋" w:eastAsia="仿宋" w:hAnsi="仿宋"/>
          <w:sz w:val="30"/>
          <w:szCs w:val="30"/>
        </w:rPr>
      </w:pPr>
    </w:p>
    <w:p w:rsidR="00230A3F" w:rsidRDefault="008E6EB5">
      <w:pPr>
        <w:spacing w:line="480" w:lineRule="exact"/>
        <w:ind w:firstLineChars="200" w:firstLine="560"/>
        <w:rPr>
          <w:rFonts w:ascii="仿宋" w:eastAsia="仿宋" w:hAnsi="仿宋"/>
          <w:sz w:val="28"/>
          <w:szCs w:val="28"/>
        </w:rPr>
      </w:pPr>
      <w:r>
        <w:rPr>
          <w:rFonts w:ascii="仿宋" w:eastAsia="仿宋" w:hAnsi="仿宋" w:hint="eastAsia"/>
          <w:sz w:val="28"/>
          <w:szCs w:val="28"/>
        </w:rPr>
        <w:t>加快发展青少年校园足球是贯彻党的教育方针、促进青少年身心健康的重要举措，是夯实足球人才根基、提高足球发展水平和成就中国足球梦想的基础工程。</w:t>
      </w:r>
    </w:p>
    <w:p w:rsidR="00230A3F" w:rsidRDefault="008E6EB5">
      <w:pPr>
        <w:spacing w:line="540" w:lineRule="exact"/>
        <w:ind w:firstLineChars="200" w:firstLine="560"/>
        <w:rPr>
          <w:rFonts w:ascii="仿宋" w:eastAsia="仿宋" w:hAnsi="仿宋"/>
          <w:sz w:val="28"/>
          <w:szCs w:val="28"/>
        </w:rPr>
      </w:pPr>
      <w:r>
        <w:rPr>
          <w:rFonts w:ascii="仿宋" w:eastAsia="仿宋" w:hAnsi="仿宋" w:hint="eastAsia"/>
          <w:sz w:val="28"/>
          <w:szCs w:val="28"/>
        </w:rPr>
        <w:t>近年来，我校积极贯彻落实全国青少年校园足球工作电视电话会议和刘延东副总理讲话精神，在良好的足球运动氛围及持续多年开展足球运动的基础之上，进一步加大了支持校园足球发展的力度，并且将发展校园足球作为加强学校体育工作，着力打造客家体育文化，实现提高学生体质健康、运动技能和人格素养的总目标和总要求的重要突破口。正是得力于学校领导的高度重视，得力于近六十年持续开展足球运动的厚实基础和足球文化底蕴，得力于广大师生及校友对足球长期、持续的热爱，赣南师范大学足球队取得了优异的成绩。</w:t>
      </w:r>
    </w:p>
    <w:p w:rsidR="00230A3F" w:rsidRDefault="008E6EB5">
      <w:pPr>
        <w:spacing w:line="440" w:lineRule="exact"/>
        <w:ind w:firstLineChars="200" w:firstLine="560"/>
        <w:rPr>
          <w:rFonts w:ascii="仿宋" w:eastAsia="仿宋" w:hAnsi="仿宋"/>
          <w:sz w:val="28"/>
          <w:szCs w:val="28"/>
        </w:rPr>
      </w:pPr>
      <w:r>
        <w:rPr>
          <w:rFonts w:ascii="仿宋" w:eastAsia="仿宋" w:hAnsi="仿宋" w:hint="eastAsia"/>
          <w:sz w:val="28"/>
          <w:szCs w:val="28"/>
        </w:rPr>
        <w:t xml:space="preserve"> 而对于我校建设高水平足球运动队，则更是学校领导有要求，广大师生有期盼，学校体育工作有需要。</w:t>
      </w:r>
      <w:r>
        <w:rPr>
          <w:rFonts w:ascii="仿宋" w:eastAsia="仿宋" w:hAnsi="仿宋" w:cs="仿宋" w:hint="eastAsia"/>
          <w:sz w:val="28"/>
          <w:szCs w:val="28"/>
        </w:rPr>
        <w:t>根据《教育部关于开展新一轮普通高等学校申请建设高水平运动队评审确定工作的通知》（教体艺函【2010】3号）的精神，按照《“新申请学校”高水平运动队建设项目评审指标体系》的要求进行自我评估，</w:t>
      </w:r>
      <w:r>
        <w:rPr>
          <w:rFonts w:ascii="仿宋" w:eastAsia="仿宋" w:hAnsi="仿宋" w:hint="eastAsia"/>
          <w:sz w:val="28"/>
          <w:szCs w:val="28"/>
        </w:rPr>
        <w:t>我们有底蕴、有基础、有信心、有经验、有能力建设好一支高水平足球队。因此，我校拟申请增设足球项目的高水平运动队，力争为我国青少年校园足球的开展做出更多、更大的贡献。我们坚信，教育部给我校一个机会，我们一定会回报更多的“精彩”。</w:t>
      </w:r>
    </w:p>
    <w:p w:rsidR="00230A3F" w:rsidRDefault="00230A3F">
      <w:pPr>
        <w:spacing w:line="440" w:lineRule="exact"/>
        <w:ind w:firstLineChars="200" w:firstLine="560"/>
        <w:rPr>
          <w:rFonts w:ascii="仿宋" w:eastAsia="仿宋" w:hAnsi="仿宋"/>
          <w:sz w:val="28"/>
          <w:szCs w:val="28"/>
        </w:rPr>
      </w:pPr>
    </w:p>
    <w:p w:rsidR="00230A3F" w:rsidRDefault="008E6EB5">
      <w:pPr>
        <w:spacing w:line="440" w:lineRule="exact"/>
        <w:ind w:firstLineChars="200" w:firstLine="560"/>
        <w:rPr>
          <w:rFonts w:ascii="仿宋" w:eastAsia="仿宋" w:hAnsi="仿宋"/>
          <w:sz w:val="28"/>
          <w:szCs w:val="28"/>
        </w:rPr>
      </w:pPr>
      <w:r>
        <w:rPr>
          <w:rFonts w:ascii="仿宋" w:eastAsia="仿宋" w:hAnsi="仿宋" w:hint="eastAsia"/>
          <w:sz w:val="28"/>
          <w:szCs w:val="28"/>
        </w:rPr>
        <w:t>一、学校简介</w:t>
      </w:r>
    </w:p>
    <w:p w:rsidR="00230A3F" w:rsidRDefault="008E6EB5">
      <w:pPr>
        <w:spacing w:line="440" w:lineRule="exact"/>
        <w:ind w:firstLineChars="200" w:firstLine="560"/>
        <w:rPr>
          <w:rFonts w:ascii="仿宋" w:eastAsia="仿宋" w:hAnsi="仿宋"/>
          <w:sz w:val="28"/>
          <w:szCs w:val="28"/>
        </w:rPr>
      </w:pPr>
      <w:r>
        <w:rPr>
          <w:rFonts w:ascii="仿宋" w:eastAsia="仿宋" w:hAnsi="仿宋" w:hint="eastAsia"/>
          <w:sz w:val="28"/>
          <w:szCs w:val="28"/>
        </w:rPr>
        <w:t>赣南师范大学位于国家历史文化名城、江西省域副中心城市——赣州市。学校创办于1958年6月，时为赣南师范专科学校；1984年更名为赣南师范学院，升格为省属本科师范院校；2003年成为硕士</w:t>
      </w:r>
      <w:r>
        <w:rPr>
          <w:rFonts w:ascii="仿宋" w:eastAsia="仿宋" w:hAnsi="仿宋" w:hint="eastAsia"/>
          <w:sz w:val="28"/>
          <w:szCs w:val="28"/>
        </w:rPr>
        <w:lastRenderedPageBreak/>
        <w:t>学位授予单位，是赣粤闽湘四省边际区域唯一具有硕士学位授予权的省属本科师范院校；2016年3月，经教育部批准更名为赣南师范大学；2017年12月，顺利接受教育部本科教学工作审核评估，专家组评价学校“是一所特色鲜明、前景良好的区域性优秀师范大学”。</w:t>
      </w:r>
    </w:p>
    <w:p w:rsidR="00230A3F" w:rsidRDefault="008E6EB5">
      <w:pPr>
        <w:spacing w:line="440" w:lineRule="exact"/>
        <w:ind w:firstLineChars="200" w:firstLine="560"/>
        <w:rPr>
          <w:rFonts w:ascii="仿宋" w:eastAsia="仿宋" w:hAnsi="仿宋"/>
          <w:sz w:val="28"/>
          <w:szCs w:val="28"/>
        </w:rPr>
      </w:pPr>
      <w:r>
        <w:rPr>
          <w:rFonts w:ascii="仿宋" w:eastAsia="仿宋" w:hAnsi="仿宋" w:hint="eastAsia"/>
          <w:sz w:val="28"/>
          <w:szCs w:val="28"/>
        </w:rPr>
        <w:t>学校现有黄金校区、章贡校区、白塔校区（大学科技园）3个校区，占地2200余亩，校舍建筑面积80余万平方米，教学科研仪器设备总值2.33亿余元，图书馆藏书220余万册。设有15个教学学院、1所独立学院、1所附属中学、1所附属小学，有涵盖10个学科门类的73个本科专业、16个一级学科硕士点（涵盖84个二级学科硕士点）和9个硕士专业学位授权点。面向全国27个省（区、市）招生，现有全日制在校生19000余人，其中研究生1300余人。</w:t>
      </w:r>
    </w:p>
    <w:p w:rsidR="00230A3F" w:rsidRDefault="008E6EB5">
      <w:pPr>
        <w:spacing w:line="440" w:lineRule="exact"/>
        <w:ind w:firstLineChars="200" w:firstLine="560"/>
        <w:rPr>
          <w:rFonts w:ascii="仿宋" w:eastAsia="仿宋" w:hAnsi="仿宋"/>
          <w:sz w:val="28"/>
          <w:szCs w:val="28"/>
        </w:rPr>
      </w:pPr>
      <w:r>
        <w:rPr>
          <w:rFonts w:ascii="仿宋" w:eastAsia="仿宋" w:hAnsi="仿宋" w:hint="eastAsia"/>
          <w:sz w:val="28"/>
          <w:szCs w:val="28"/>
        </w:rPr>
        <w:t>学校现有专任教师1000余人，其中高级专业技术人员460余人，博士教师300余人；近年来引进和培养了一批学科学术领军人才，现有中国工程院双聘院士1人，有中组部“千人计划”人选、国家新世纪百千万人才工程人选、教育部新世纪优秀人才计划人选、国务院特殊津贴专家等20余人。广大教师爱岗敬业、教书育人，涌现了“全国优秀教师”“全国优秀科技工作者”“全球孔子学院先进个人”“江西省五一劳动奖章”“江西省教育系统师德标兵”等一批先进典型。</w:t>
      </w:r>
    </w:p>
    <w:p w:rsidR="00230A3F" w:rsidRDefault="008E6EB5">
      <w:pPr>
        <w:spacing w:line="440" w:lineRule="exact"/>
        <w:ind w:firstLineChars="200" w:firstLine="560"/>
        <w:rPr>
          <w:rFonts w:ascii="仿宋" w:eastAsia="仿宋" w:hAnsi="仿宋"/>
          <w:sz w:val="28"/>
          <w:szCs w:val="28"/>
        </w:rPr>
      </w:pPr>
      <w:r>
        <w:rPr>
          <w:rFonts w:ascii="仿宋" w:eastAsia="仿宋" w:hAnsi="仿宋" w:hint="eastAsia"/>
          <w:sz w:val="28"/>
          <w:szCs w:val="28"/>
        </w:rPr>
        <w:t>学校始终坚持人才培养中心地位，荣获2项国家教学成果奖二等奖和1项全国教育硕士专业学位教学成果奖一等奖（2014年），获批2个国家特色专业、2门国家精品课程、3个教育部专业综合改革项目、18个教育部产学合作协同育人项目，建有1个全国教育硕士专业学位研究生联合培养示范基地，2门研究生课程入选国家级案例库，成为赣南及周边地区基础教育师资培养培训中心、研究咨询中心和改革发展服务中心，形成了以教师教育和文理学科为特色、文理管工多学科协调发展的办学格局。</w:t>
      </w:r>
    </w:p>
    <w:p w:rsidR="00230A3F" w:rsidRDefault="008E6EB5">
      <w:pPr>
        <w:spacing w:line="440" w:lineRule="exact"/>
        <w:ind w:firstLineChars="200" w:firstLine="560"/>
        <w:rPr>
          <w:rFonts w:ascii="仿宋" w:eastAsia="仿宋" w:hAnsi="仿宋"/>
          <w:sz w:val="28"/>
          <w:szCs w:val="28"/>
        </w:rPr>
      </w:pPr>
      <w:r>
        <w:rPr>
          <w:rFonts w:ascii="仿宋" w:eastAsia="仿宋" w:hAnsi="仿宋" w:hint="eastAsia"/>
          <w:sz w:val="28"/>
          <w:szCs w:val="28"/>
        </w:rPr>
        <w:t>学校始终坚持把提高人才培养质量作为中心任务来抓，为国家和社会培养输送了近16万名毕业生。近五年，在校学生参加省级以上各类竞赛屡获大奖，其中荣获中宣部“五个一工程”奖、中国戏剧“梅花奖”、国际大学生数学建模竞赛一等奖、全国大学生创业大赛一等奖、全国大学生艺术展演一等奖、全国师范院校师范生教学技能大赛</w:t>
      </w:r>
      <w:r>
        <w:rPr>
          <w:rFonts w:ascii="仿宋" w:eastAsia="仿宋" w:hAnsi="仿宋" w:hint="eastAsia"/>
          <w:sz w:val="28"/>
          <w:szCs w:val="28"/>
        </w:rPr>
        <w:lastRenderedPageBreak/>
        <w:t>特等奖等竞赛一等奖200余人次；连续8年应邀参演“五月的鲜花”全国大学生校园文艺会演；在研究生、教师、公务员、事业单位人员等各类招考中考取率稳步提升；新生录取排名和毕业生就业率多年保持良好水平。</w:t>
      </w:r>
    </w:p>
    <w:p w:rsidR="00230A3F" w:rsidRDefault="008E6EB5">
      <w:pPr>
        <w:spacing w:line="440" w:lineRule="exact"/>
        <w:ind w:firstLineChars="200" w:firstLine="560"/>
        <w:rPr>
          <w:rFonts w:ascii="仿宋" w:eastAsia="仿宋" w:hAnsi="仿宋"/>
          <w:sz w:val="28"/>
          <w:szCs w:val="28"/>
        </w:rPr>
      </w:pPr>
      <w:r>
        <w:rPr>
          <w:rFonts w:ascii="仿宋" w:eastAsia="仿宋" w:hAnsi="仿宋" w:hint="eastAsia"/>
          <w:sz w:val="28"/>
          <w:szCs w:val="28"/>
        </w:rPr>
        <w:t>学校有1个省一流学科和4个省级重点学科（其中1个省高校高水平学科），建有国家脐橙工程技术研究中心、教育部人文社科重点研究基地——中国共产党革命精神与文化资源研究中心2个国家级科研平台和江西省有机药物化学重点实验室等13个省级科研平台，建有3个省级“2011协同创新中心”、1个“中美柑橘黄龙病联合实验室”、1个博士后科研工作站和1个博士后创新实践基地，创办了全国高校首个专门研究红色文化的学术刊物《红色文化学刊》。近五年，学校承担国家和省部级科研项目1000余项，获省部级以上科研奖励40余项，在中央苏区史、客家文化、脐橙工程技术、血吸虫病防治新技术、稀土镁合金功能材料等研究领域形成了显著特色。</w:t>
      </w:r>
    </w:p>
    <w:p w:rsidR="00230A3F" w:rsidRDefault="008E6EB5">
      <w:pPr>
        <w:spacing w:line="440" w:lineRule="exact"/>
        <w:ind w:firstLineChars="200" w:firstLine="560"/>
        <w:rPr>
          <w:rFonts w:ascii="仿宋" w:eastAsia="仿宋" w:hAnsi="仿宋"/>
          <w:sz w:val="28"/>
          <w:szCs w:val="28"/>
        </w:rPr>
      </w:pPr>
      <w:r>
        <w:rPr>
          <w:rFonts w:ascii="仿宋" w:eastAsia="仿宋" w:hAnsi="仿宋" w:hint="eastAsia"/>
          <w:sz w:val="28"/>
          <w:szCs w:val="28"/>
        </w:rPr>
        <w:t>学校依托江西省中小学校长（教师）培训基地、江西省赣南等原中央苏区振兴发展软科学研究基地、赣州市中小企业高层管理人员培训中心、美丽乡村特色小镇规划设计与发展研究中心和“教授博士服务团”等平台，积极为地方基础教育和经济社会发展服务。学校积极推进国际交流与合作工作，与美国、俄罗斯、法国等10余个国家的有关高校和教育机构建立了良好的合作关系，在西非设立了我国首个孔子学院——塞拉利昂大学孔子学院，与俄罗斯奔萨国立大学举办了江西省首个教育部音乐学本科中外合作办学项目，获批建立教育部国别和区域研究基地“新加坡研究中心”，连续两年受国家汉办委派赴非洲和南亚多个国家开展中国文化巡演活动，设立了“一带一路”沿线国家留学生奖学金，近三年招收了来自20余个国家的留学生150余人。</w:t>
      </w:r>
    </w:p>
    <w:p w:rsidR="00230A3F" w:rsidRDefault="008E6EB5">
      <w:pPr>
        <w:spacing w:line="440" w:lineRule="exact"/>
        <w:ind w:firstLineChars="200" w:firstLine="560"/>
        <w:rPr>
          <w:rFonts w:ascii="仿宋" w:eastAsia="仿宋" w:hAnsi="仿宋"/>
          <w:sz w:val="28"/>
          <w:szCs w:val="28"/>
        </w:rPr>
      </w:pPr>
      <w:r>
        <w:rPr>
          <w:rFonts w:ascii="仿宋" w:eastAsia="仿宋" w:hAnsi="仿宋" w:hint="eastAsia"/>
          <w:sz w:val="28"/>
          <w:szCs w:val="28"/>
        </w:rPr>
        <w:t>赣南师范大学体育学院的前身体育系创办于1959年，是江西省高校成立最早的体育院系之一。现有在校全日制硕士研究生、本科学生1200余人。有体育教育、社会体育指导与管理、运动训练、体育表演四个本科专业，1个一级学科硕士点，1个省级品牌专业、1个省级特色专业，1个省级实验教学示范中心。学院现有江西省高校优</w:t>
      </w:r>
      <w:r>
        <w:rPr>
          <w:rFonts w:ascii="仿宋" w:eastAsia="仿宋" w:hAnsi="仿宋" w:hint="eastAsia"/>
          <w:sz w:val="28"/>
          <w:szCs w:val="28"/>
        </w:rPr>
        <w:lastRenderedPageBreak/>
        <w:t>质课程2门，省精品课程3门，校级精品课程6门。体育学现为赣南师范大学“十三五”A级重点学科。</w:t>
      </w:r>
    </w:p>
    <w:p w:rsidR="00230A3F" w:rsidRDefault="008E6EB5">
      <w:pPr>
        <w:spacing w:line="440" w:lineRule="exact"/>
        <w:ind w:firstLineChars="200" w:firstLine="560"/>
        <w:rPr>
          <w:rFonts w:ascii="仿宋" w:eastAsia="仿宋" w:hAnsi="仿宋"/>
          <w:sz w:val="28"/>
          <w:szCs w:val="28"/>
        </w:rPr>
      </w:pPr>
      <w:r>
        <w:rPr>
          <w:rFonts w:ascii="仿宋" w:eastAsia="仿宋" w:hAnsi="仿宋" w:hint="eastAsia"/>
          <w:sz w:val="28"/>
          <w:szCs w:val="28"/>
        </w:rPr>
        <w:t>学校2005年被教育部批准为高水平运动队建设高校；2008年被国家体育总局评为全国全民健身活动“先进单位”；国家体育总局体育文化研究基地、国家体育总局户外运动指导员培训单位、体育行业国家职业资格培训基地、江西省体育竞赛裁判员培训基地、江西省社会体育指导员培训基地先后落户我院。</w:t>
      </w:r>
    </w:p>
    <w:p w:rsidR="00230A3F" w:rsidRDefault="008E6EB5">
      <w:pPr>
        <w:spacing w:line="440" w:lineRule="exact"/>
        <w:ind w:firstLineChars="200" w:firstLine="560"/>
        <w:rPr>
          <w:rFonts w:ascii="仿宋" w:eastAsia="仿宋" w:hAnsi="仿宋"/>
          <w:sz w:val="28"/>
          <w:szCs w:val="28"/>
        </w:rPr>
      </w:pPr>
      <w:r>
        <w:rPr>
          <w:rFonts w:ascii="仿宋" w:eastAsia="仿宋" w:hAnsi="仿宋" w:hint="eastAsia"/>
          <w:sz w:val="28"/>
          <w:szCs w:val="28"/>
        </w:rPr>
        <w:t>赣南师范大学体育学院拥有一支数量较为充足、结构合理、素质好、年富力强的师资队伍，现有教职工71人，其中教授9人，副教授40人，博士8人（含在读博士2人），具有硕士学位以上教师40人。教师中有2人被评为江西省高等学校教学名师，3人被确定为江西省高校中青年学科带头人，3人为江西省高校中青年骨干教师，1人被评为江西省模范教师，1人被评为赣南师范大学教学名师，2人被评为赣南师范大学教学能手，1人获得全国高校辅导员年度人物提名奖，1人被评为江西省高校优秀辅导员，现有各项目国际级裁判员1人，国家级裁判员9人。此外，学院还聘请了北京体育大学、上海体育学院、首都体育大学、华南师范大学、成都体育学院等校著名专家为客座教授。</w:t>
      </w:r>
    </w:p>
    <w:p w:rsidR="00230A3F" w:rsidRDefault="008E6EB5">
      <w:pPr>
        <w:spacing w:line="440" w:lineRule="exact"/>
        <w:ind w:firstLineChars="200" w:firstLine="560"/>
        <w:rPr>
          <w:rFonts w:ascii="仿宋" w:eastAsia="仿宋" w:hAnsi="仿宋"/>
          <w:sz w:val="28"/>
          <w:szCs w:val="28"/>
        </w:rPr>
      </w:pPr>
      <w:r>
        <w:rPr>
          <w:rFonts w:ascii="仿宋" w:eastAsia="仿宋" w:hAnsi="仿宋" w:hint="eastAsia"/>
          <w:sz w:val="28"/>
          <w:szCs w:val="28"/>
        </w:rPr>
        <w:t>近年来，体育学院教师承担省级以上课题80余项，其中国家级课题3项。公开发表学术论文300多篇，其中核心期刊上发表百余篇，30余篇被SCI、EI收录。出版专著和教材20多部，获省级教学及科研成果奖33项，其中获得省级教学成果一等奖2项。</w:t>
      </w:r>
    </w:p>
    <w:p w:rsidR="00230A3F" w:rsidRDefault="008E6EB5">
      <w:pPr>
        <w:spacing w:line="440" w:lineRule="exact"/>
        <w:ind w:firstLineChars="200" w:firstLine="560"/>
        <w:rPr>
          <w:rFonts w:ascii="仿宋" w:eastAsia="仿宋" w:hAnsi="仿宋"/>
          <w:sz w:val="28"/>
          <w:szCs w:val="28"/>
        </w:rPr>
      </w:pPr>
      <w:r>
        <w:rPr>
          <w:rFonts w:ascii="仿宋" w:eastAsia="仿宋" w:hAnsi="仿宋" w:hint="eastAsia"/>
          <w:sz w:val="28"/>
          <w:szCs w:val="28"/>
        </w:rPr>
        <w:t>赣南师范大学体育学院拥有省内一流的办学条件，体育场馆总面积106853平方米，拥有篮（排）球、乒乓球、羽毛球、网球、体操、健美操、武术、田径等14个室内运动场馆。有2个标准田径场、33个室外篮（排）球场、6个室外标准网球场、2个游泳池。能较好地满足各类课程教学训练及承办大型比赛的要求。</w:t>
      </w:r>
    </w:p>
    <w:p w:rsidR="00230A3F" w:rsidRDefault="008E6EB5">
      <w:pPr>
        <w:spacing w:line="440" w:lineRule="exact"/>
        <w:ind w:firstLineChars="200" w:firstLine="560"/>
        <w:rPr>
          <w:rFonts w:ascii="仿宋" w:eastAsia="仿宋" w:hAnsi="仿宋"/>
          <w:sz w:val="28"/>
          <w:szCs w:val="28"/>
        </w:rPr>
      </w:pPr>
      <w:r>
        <w:rPr>
          <w:rFonts w:ascii="仿宋" w:eastAsia="仿宋" w:hAnsi="仿宋" w:hint="eastAsia"/>
          <w:sz w:val="28"/>
          <w:szCs w:val="28"/>
        </w:rPr>
        <w:t>赣南师范大学体育学院十分重视学生专业能力的培养，毕业生深受社会欢迎；毕业生考研率逐年攀升，近年来考取重点院校研究生的应届毕业生明显增多，仅2015年、2016年，我院就有50余名同学考取了北京体育大学、上海体育学院、天津体育学院、广州体育学院</w:t>
      </w:r>
      <w:r>
        <w:rPr>
          <w:rFonts w:ascii="仿宋" w:eastAsia="仿宋" w:hAnsi="仿宋" w:hint="eastAsia"/>
          <w:sz w:val="28"/>
          <w:szCs w:val="28"/>
        </w:rPr>
        <w:lastRenderedPageBreak/>
        <w:t>等知名体育院校硕士研究生。</w:t>
      </w:r>
    </w:p>
    <w:p w:rsidR="00230A3F" w:rsidRDefault="008E6EB5">
      <w:pPr>
        <w:spacing w:line="440" w:lineRule="exact"/>
        <w:ind w:firstLineChars="200" w:firstLine="560"/>
        <w:rPr>
          <w:rFonts w:ascii="仿宋" w:eastAsia="仿宋" w:hAnsi="仿宋"/>
          <w:sz w:val="28"/>
          <w:szCs w:val="28"/>
        </w:rPr>
      </w:pPr>
      <w:r>
        <w:rPr>
          <w:rFonts w:ascii="仿宋" w:eastAsia="仿宋" w:hAnsi="仿宋" w:hint="eastAsia"/>
          <w:sz w:val="28"/>
          <w:szCs w:val="28"/>
        </w:rPr>
        <w:t>学生在各级各类体育竞赛中屡获丰收。2012年伦敦残奥会上，体育学院2011级研究生李杰夺得100米T12级比赛冠军并创造新的世界纪录，在200米T12级比赛中获得亚军并打破世界纪录，实现了我校在奥运会等重大国际赛事上金牌零的突破。汪淑玲、张丽两位同学参加国际丽人雪域风情挑战赛获团体总分与个人总分第一名。近年来，体育学院学生先后有2人2项3次打破全国大学生田径记录，有1人1次平全国大学生田径记录,体育学院</w:t>
      </w:r>
      <w:r>
        <w:rPr>
          <w:rFonts w:ascii="仿宋" w:eastAsia="仿宋" w:hAnsi="仿宋"/>
          <w:sz w:val="28"/>
          <w:szCs w:val="28"/>
        </w:rPr>
        <w:t>2015</w:t>
      </w:r>
      <w:r>
        <w:rPr>
          <w:rFonts w:ascii="仿宋" w:eastAsia="仿宋" w:hAnsi="仿宋" w:hint="eastAsia"/>
          <w:sz w:val="28"/>
          <w:szCs w:val="28"/>
        </w:rPr>
        <w:t>级本科生陈华琳同学在</w:t>
      </w:r>
      <w:r>
        <w:rPr>
          <w:rFonts w:ascii="仿宋" w:eastAsia="仿宋" w:hAnsi="仿宋"/>
          <w:sz w:val="28"/>
          <w:szCs w:val="28"/>
        </w:rPr>
        <w:t>2016</w:t>
      </w:r>
      <w:r>
        <w:rPr>
          <w:rFonts w:ascii="仿宋" w:eastAsia="仿宋" w:hAnsi="仿宋" w:hint="eastAsia"/>
          <w:sz w:val="28"/>
          <w:szCs w:val="28"/>
        </w:rPr>
        <w:t>年全国田径大奖赛</w:t>
      </w:r>
      <w:r>
        <w:rPr>
          <w:rFonts w:ascii="仿宋" w:eastAsia="仿宋" w:hAnsi="仿宋"/>
          <w:sz w:val="28"/>
          <w:szCs w:val="28"/>
        </w:rPr>
        <w:t>(</w:t>
      </w:r>
      <w:r>
        <w:rPr>
          <w:rFonts w:ascii="仿宋" w:eastAsia="仿宋" w:hAnsi="仿宋" w:hint="eastAsia"/>
          <w:sz w:val="28"/>
          <w:szCs w:val="28"/>
        </w:rPr>
        <w:t>郑州站</w:t>
      </w:r>
      <w:r>
        <w:rPr>
          <w:rFonts w:ascii="仿宋" w:eastAsia="仿宋" w:hAnsi="仿宋"/>
          <w:sz w:val="28"/>
          <w:szCs w:val="28"/>
        </w:rPr>
        <w:t>)</w:t>
      </w:r>
      <w:r>
        <w:rPr>
          <w:rFonts w:ascii="仿宋" w:eastAsia="仿宋" w:hAnsi="仿宋" w:hint="eastAsia"/>
          <w:sz w:val="28"/>
          <w:szCs w:val="28"/>
        </w:rPr>
        <w:t>中，以</w:t>
      </w:r>
      <w:r>
        <w:rPr>
          <w:rFonts w:ascii="仿宋" w:eastAsia="仿宋" w:hAnsi="仿宋"/>
          <w:sz w:val="28"/>
          <w:szCs w:val="28"/>
        </w:rPr>
        <w:t>11.91</w:t>
      </w:r>
      <w:r>
        <w:rPr>
          <w:rFonts w:ascii="仿宋" w:eastAsia="仿宋" w:hAnsi="仿宋" w:hint="eastAsia"/>
          <w:sz w:val="28"/>
          <w:szCs w:val="28"/>
        </w:rPr>
        <w:t>秒的成绩夺得女子短跑</w:t>
      </w:r>
      <w:r>
        <w:rPr>
          <w:rFonts w:ascii="仿宋" w:eastAsia="仿宋" w:hAnsi="仿宋"/>
          <w:sz w:val="28"/>
          <w:szCs w:val="28"/>
        </w:rPr>
        <w:t>100</w:t>
      </w:r>
      <w:r>
        <w:rPr>
          <w:rFonts w:ascii="仿宋" w:eastAsia="仿宋" w:hAnsi="仿宋" w:hint="eastAsia"/>
          <w:sz w:val="28"/>
          <w:szCs w:val="28"/>
        </w:rPr>
        <w:t>米项目冠军，成为我国新科百米女飞人。学生还曾获全国首届大学生艺术展演一等奖，并在人民大会堂代表作汇报演出。全国健美操锦标赛院校组六人操第一名，全国学生定向越野精英赛金牌总数第一名，江西省大学生网球比赛男、女团体赛第一名，江西省大学生羽毛球比赛金牌总数第一名。在2014年江西省第十四届运动会上，我院代表队团体总分、金牌数、奖牌数均位列高校组第三，并摘得“体育道德风尚奖”和“优秀组织奖”。</w:t>
      </w:r>
    </w:p>
    <w:p w:rsidR="00230A3F" w:rsidRDefault="00230A3F">
      <w:pPr>
        <w:spacing w:line="440" w:lineRule="exact"/>
        <w:ind w:firstLineChars="200" w:firstLine="600"/>
        <w:rPr>
          <w:rFonts w:ascii="仿宋" w:eastAsia="仿宋" w:hAnsi="仿宋"/>
          <w:sz w:val="30"/>
          <w:szCs w:val="30"/>
        </w:rPr>
      </w:pPr>
    </w:p>
    <w:p w:rsidR="00230A3F" w:rsidRDefault="008E6EB5">
      <w:pPr>
        <w:spacing w:line="480" w:lineRule="exact"/>
        <w:ind w:firstLineChars="200" w:firstLine="602"/>
        <w:rPr>
          <w:rFonts w:ascii="仿宋" w:eastAsia="仿宋" w:hAnsi="仿宋"/>
          <w:sz w:val="30"/>
          <w:szCs w:val="30"/>
        </w:rPr>
      </w:pPr>
      <w:r>
        <w:rPr>
          <w:rFonts w:ascii="仿宋" w:eastAsia="仿宋" w:hAnsi="仿宋" w:hint="eastAsia"/>
          <w:b/>
          <w:sz w:val="30"/>
          <w:szCs w:val="30"/>
        </w:rPr>
        <w:t>二、组织领导</w:t>
      </w:r>
      <w:r>
        <w:rPr>
          <w:rFonts w:ascii="仿宋" w:eastAsia="仿宋" w:hAnsi="仿宋" w:hint="eastAsia"/>
          <w:sz w:val="30"/>
          <w:szCs w:val="30"/>
        </w:rPr>
        <w:t xml:space="preserve"> </w:t>
      </w:r>
    </w:p>
    <w:p w:rsidR="00230A3F" w:rsidRDefault="008E6EB5">
      <w:pPr>
        <w:spacing w:line="480" w:lineRule="exact"/>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b/>
          <w:sz w:val="30"/>
          <w:szCs w:val="30"/>
        </w:rPr>
        <w:t>校领导重视</w:t>
      </w:r>
      <w:r>
        <w:rPr>
          <w:rFonts w:ascii="仿宋" w:eastAsia="仿宋" w:hAnsi="仿宋" w:hint="eastAsia"/>
          <w:sz w:val="30"/>
          <w:szCs w:val="30"/>
        </w:rPr>
        <w:t xml:space="preserve"> </w:t>
      </w:r>
    </w:p>
    <w:p w:rsidR="00230A3F" w:rsidRDefault="008E6EB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高水平运动队的建设工作是学校体育教育工作十分重要的组成部分，</w:t>
      </w:r>
      <w:r>
        <w:rPr>
          <w:rFonts w:ascii="仿宋" w:eastAsia="仿宋" w:hAnsi="仿宋" w:cs="仿宋" w:hint="eastAsia"/>
          <w:color w:val="000000"/>
          <w:kern w:val="0"/>
          <w:sz w:val="28"/>
          <w:szCs w:val="28"/>
        </w:rPr>
        <w:t>赣南师范大学</w:t>
      </w:r>
      <w:r>
        <w:rPr>
          <w:rFonts w:ascii="仿宋" w:eastAsia="仿宋" w:hAnsi="仿宋" w:cs="仿宋" w:hint="eastAsia"/>
          <w:sz w:val="28"/>
          <w:szCs w:val="28"/>
        </w:rPr>
        <w:t>学校党委、行政对高水平运动队的建设和发展工作非常重视。 学校每年定期召开2-3次校长办公会议，专门研究和落实高水平运动队建设与发展的相关事宜。如：高水平运动员的招生、待遇、经费开支、学籍管理等方面的重要问题。分管体育工作的副校长经常检查和指导高水平运动队的各项工作，其他校领导也时常亲临赛场慰问运动员，为运动员加油、鼓劲。</w:t>
      </w:r>
    </w:p>
    <w:p w:rsidR="00230A3F" w:rsidRDefault="008E6EB5">
      <w:pPr>
        <w:spacing w:line="480" w:lineRule="exact"/>
        <w:ind w:firstLineChars="200" w:firstLine="602"/>
        <w:rPr>
          <w:rFonts w:ascii="仿宋" w:eastAsia="仿宋" w:hAnsi="仿宋"/>
          <w:sz w:val="30"/>
          <w:szCs w:val="30"/>
        </w:rPr>
      </w:pPr>
      <w:r>
        <w:rPr>
          <w:rFonts w:ascii="仿宋" w:eastAsia="仿宋" w:hAnsi="仿宋" w:hint="eastAsia"/>
          <w:b/>
          <w:sz w:val="30"/>
          <w:szCs w:val="30"/>
        </w:rPr>
        <w:t>2、组织机构</w:t>
      </w:r>
      <w:r>
        <w:rPr>
          <w:rFonts w:ascii="仿宋" w:eastAsia="仿宋" w:hAnsi="仿宋" w:hint="eastAsia"/>
          <w:sz w:val="30"/>
          <w:szCs w:val="30"/>
        </w:rPr>
        <w:t xml:space="preserve"> </w:t>
      </w:r>
    </w:p>
    <w:p w:rsidR="00230A3F" w:rsidRDefault="008E6EB5">
      <w:pPr>
        <w:spacing w:line="440" w:lineRule="exact"/>
        <w:ind w:firstLineChars="200" w:firstLine="480"/>
        <w:rPr>
          <w:rFonts w:ascii="仿宋" w:eastAsia="仿宋" w:hAnsi="仿宋" w:cs="仿宋"/>
          <w:sz w:val="28"/>
          <w:szCs w:val="28"/>
        </w:rPr>
      </w:pPr>
      <w:r>
        <w:rPr>
          <w:rFonts w:ascii="仿宋_GB2312" w:eastAsia="仿宋_GB2312" w:hAnsi="宋体" w:cs="仿宋_GB2312" w:hint="eastAsia"/>
          <w:color w:val="FF0000"/>
          <w:sz w:val="24"/>
        </w:rPr>
        <w:t xml:space="preserve"> </w:t>
      </w:r>
      <w:r>
        <w:rPr>
          <w:rFonts w:ascii="仿宋" w:eastAsia="仿宋" w:hAnsi="仿宋" w:cs="仿宋" w:hint="eastAsia"/>
          <w:sz w:val="28"/>
          <w:szCs w:val="28"/>
        </w:rPr>
        <w:t>为了加强对高水平运动队的领导与管理，我校成立了“</w:t>
      </w:r>
      <w:r>
        <w:rPr>
          <w:rFonts w:ascii="仿宋" w:eastAsia="仿宋" w:hAnsi="仿宋" w:cs="仿宋" w:hint="eastAsia"/>
          <w:color w:val="000000"/>
          <w:kern w:val="0"/>
          <w:sz w:val="28"/>
          <w:szCs w:val="28"/>
        </w:rPr>
        <w:t>赣南师范大学</w:t>
      </w:r>
      <w:r>
        <w:rPr>
          <w:rFonts w:ascii="仿宋" w:eastAsia="仿宋" w:hAnsi="仿宋" w:cs="仿宋" w:hint="eastAsia"/>
          <w:sz w:val="28"/>
          <w:szCs w:val="28"/>
        </w:rPr>
        <w:t>高水平运动队领导小组”。 由主管教学的副校长任组长，教务处、体育学院的行政一把手任副组长，成员为招生就业指导处、计财</w:t>
      </w:r>
      <w:r>
        <w:rPr>
          <w:rFonts w:ascii="仿宋" w:eastAsia="仿宋" w:hAnsi="仿宋" w:cs="仿宋" w:hint="eastAsia"/>
          <w:sz w:val="28"/>
          <w:szCs w:val="28"/>
        </w:rPr>
        <w:lastRenderedPageBreak/>
        <w:t>处、人事处、办公室等部门的负责人，负责对高水平运动队建设的一些重大问题进行讨论，作出决定，并分工实施。领导小组下设办公室，由体育学院院长兼任办公室主任，承担高水平运动队的日常管理工作。此外，体育学院行政班子中，安排了一名副院长专职分管高水平运动队工作，还为各项目运动队配备了教练和兼职领队 。</w:t>
      </w:r>
    </w:p>
    <w:p w:rsidR="00230A3F" w:rsidRDefault="008E6EB5">
      <w:pPr>
        <w:spacing w:line="480" w:lineRule="exact"/>
        <w:ind w:firstLineChars="200" w:firstLine="602"/>
        <w:rPr>
          <w:rFonts w:ascii="仿宋" w:eastAsia="仿宋" w:hAnsi="仿宋"/>
          <w:sz w:val="30"/>
          <w:szCs w:val="30"/>
        </w:rPr>
      </w:pPr>
      <w:r>
        <w:rPr>
          <w:rFonts w:ascii="仿宋" w:eastAsia="仿宋" w:hAnsi="仿宋" w:hint="eastAsia"/>
          <w:b/>
          <w:sz w:val="30"/>
          <w:szCs w:val="30"/>
        </w:rPr>
        <w:t>3、发展规划</w:t>
      </w:r>
      <w:r>
        <w:rPr>
          <w:rFonts w:ascii="仿宋" w:eastAsia="仿宋" w:hAnsi="仿宋" w:hint="eastAsia"/>
          <w:sz w:val="30"/>
          <w:szCs w:val="30"/>
        </w:rPr>
        <w:t xml:space="preserve"> </w:t>
      </w:r>
    </w:p>
    <w:p w:rsidR="00230A3F" w:rsidRDefault="008E6EB5">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赣南师范大学高度重视高水平运动队的长远发展问题。学校体育工作“十三五”发展计划对进一步拓宽高水平运动员的招生渠道、加大项目经费投入力度、进一步完善高水平学生运动员的管理制度和有关政策等都作了详细规划。据此，我校足球队的目标是：继续保持高水平男子足球队足球队在省内的优势，高水平女子足球队则是在五至十年内力争进入国内高校高水平足球队的前列。</w:t>
      </w:r>
    </w:p>
    <w:p w:rsidR="00230A3F" w:rsidRDefault="00230A3F">
      <w:pPr>
        <w:spacing w:line="440" w:lineRule="exact"/>
        <w:ind w:firstLine="570"/>
        <w:rPr>
          <w:rFonts w:ascii="仿宋" w:eastAsia="仿宋" w:hAnsi="仿宋"/>
          <w:sz w:val="30"/>
          <w:szCs w:val="30"/>
        </w:rPr>
      </w:pPr>
    </w:p>
    <w:p w:rsidR="00230A3F" w:rsidRDefault="008E6EB5">
      <w:pPr>
        <w:numPr>
          <w:ilvl w:val="0"/>
          <w:numId w:val="1"/>
        </w:numPr>
        <w:spacing w:line="480" w:lineRule="exact"/>
        <w:ind w:firstLine="570"/>
        <w:rPr>
          <w:rFonts w:ascii="仿宋" w:eastAsia="仿宋" w:hAnsi="仿宋"/>
          <w:sz w:val="30"/>
          <w:szCs w:val="30"/>
        </w:rPr>
      </w:pPr>
      <w:r>
        <w:rPr>
          <w:rFonts w:ascii="仿宋" w:eastAsia="仿宋" w:hAnsi="仿宋" w:hint="eastAsia"/>
          <w:b/>
          <w:sz w:val="30"/>
          <w:szCs w:val="30"/>
        </w:rPr>
        <w:t>教练员队伍建设</w:t>
      </w:r>
      <w:r>
        <w:rPr>
          <w:rFonts w:ascii="仿宋" w:eastAsia="仿宋" w:hAnsi="仿宋" w:hint="eastAsia"/>
          <w:sz w:val="30"/>
          <w:szCs w:val="30"/>
        </w:rPr>
        <w:t xml:space="preserve"> </w:t>
      </w:r>
    </w:p>
    <w:p w:rsidR="00230A3F" w:rsidRDefault="008E6EB5">
      <w:pPr>
        <w:spacing w:line="520" w:lineRule="exact"/>
        <w:ind w:firstLineChars="200" w:firstLine="562"/>
        <w:rPr>
          <w:rFonts w:ascii="仿宋" w:eastAsia="仿宋" w:hAnsi="仿宋" w:cs="仿宋"/>
          <w:sz w:val="28"/>
          <w:szCs w:val="28"/>
        </w:rPr>
      </w:pPr>
      <w:r>
        <w:rPr>
          <w:rFonts w:ascii="宋体" w:eastAsia="宋体" w:hAnsi="宋体" w:cs="宋体" w:hint="eastAsia"/>
          <w:b/>
          <w:color w:val="333333"/>
          <w:kern w:val="0"/>
          <w:sz w:val="28"/>
          <w:szCs w:val="28"/>
          <w:shd w:val="clear" w:color="auto" w:fill="FFFFFF"/>
        </w:rPr>
        <w:t xml:space="preserve"> </w:t>
      </w:r>
      <w:r>
        <w:rPr>
          <w:rFonts w:ascii="Times New Roman" w:hAnsi="Times New Roman" w:cs="Times New Roman"/>
          <w:color w:val="333333"/>
          <w:kern w:val="0"/>
          <w:sz w:val="28"/>
          <w:szCs w:val="28"/>
          <w:shd w:val="clear" w:color="auto" w:fill="FFFFFF"/>
        </w:rPr>
        <w:t>    </w:t>
      </w:r>
      <w:r>
        <w:rPr>
          <w:rFonts w:ascii="宋体" w:eastAsia="宋体" w:hAnsi="宋体" w:cs="宋体" w:hint="eastAsia"/>
          <w:color w:val="000000"/>
          <w:kern w:val="0"/>
          <w:sz w:val="24"/>
        </w:rPr>
        <w:t>赣</w:t>
      </w:r>
      <w:r>
        <w:rPr>
          <w:rFonts w:ascii="仿宋" w:eastAsia="仿宋" w:hAnsi="仿宋" w:cs="仿宋" w:hint="eastAsia"/>
          <w:sz w:val="28"/>
          <w:szCs w:val="28"/>
        </w:rPr>
        <w:t>南师范大学共有5名足球专业毕业的体育教师，他们具有较高的思想政治素质、业务素质、创新素质和教育与管理素质，具备较强的计划能力、组织能力、管理能力和科研能力。</w:t>
      </w:r>
    </w:p>
    <w:p w:rsidR="00230A3F" w:rsidRDefault="00230A3F">
      <w:pPr>
        <w:widowControl/>
        <w:shd w:val="clear" w:color="auto" w:fill="FFFFFF"/>
        <w:rPr>
          <w:rFonts w:ascii="Times New Roman" w:hAnsi="Times New Roman" w:cs="Times New Roman"/>
          <w:color w:val="333333"/>
          <w:szCs w:val="21"/>
        </w:rPr>
      </w:pPr>
    </w:p>
    <w:p w:rsidR="00230A3F" w:rsidRDefault="00230A3F">
      <w:pPr>
        <w:widowControl/>
        <w:shd w:val="clear" w:color="auto" w:fill="FFFFFF"/>
        <w:ind w:firstLine="1577"/>
        <w:rPr>
          <w:rFonts w:ascii="黑体" w:eastAsia="黑体" w:hAnsi="宋体" w:cs="黑体"/>
          <w:color w:val="333333"/>
          <w:kern w:val="0"/>
          <w:sz w:val="24"/>
          <w:shd w:val="clear" w:color="auto" w:fill="FFFFFF"/>
        </w:rPr>
      </w:pPr>
    </w:p>
    <w:p w:rsidR="00230A3F" w:rsidRDefault="008E6EB5">
      <w:pPr>
        <w:widowControl/>
        <w:shd w:val="clear" w:color="auto" w:fill="FFFFFF"/>
        <w:ind w:firstLine="1577"/>
        <w:rPr>
          <w:rFonts w:ascii="仿宋" w:eastAsia="仿宋" w:hAnsi="仿宋" w:cs="仿宋"/>
          <w:b/>
          <w:bCs/>
          <w:color w:val="333333"/>
          <w:sz w:val="28"/>
          <w:szCs w:val="28"/>
        </w:rPr>
      </w:pPr>
      <w:r>
        <w:rPr>
          <w:rFonts w:ascii="黑体" w:eastAsia="黑体" w:hAnsi="宋体" w:cs="黑体" w:hint="eastAsia"/>
          <w:color w:val="333333"/>
          <w:kern w:val="0"/>
          <w:sz w:val="24"/>
          <w:shd w:val="clear" w:color="auto" w:fill="FFFFFF"/>
        </w:rPr>
        <w:t xml:space="preserve"> </w:t>
      </w:r>
      <w:r>
        <w:rPr>
          <w:rFonts w:ascii="黑体" w:eastAsia="黑体" w:hAnsi="宋体" w:cs="黑体" w:hint="eastAsia"/>
          <w:color w:val="333333"/>
          <w:kern w:val="0"/>
          <w:sz w:val="24"/>
          <w:shd w:val="clear" w:color="auto" w:fill="FFFFFF"/>
        </w:rPr>
        <w:t> </w:t>
      </w:r>
      <w:r>
        <w:rPr>
          <w:rFonts w:ascii="黑体" w:eastAsia="黑体" w:hAnsi="宋体" w:cs="黑体" w:hint="eastAsia"/>
          <w:b/>
          <w:bCs/>
          <w:color w:val="333333"/>
          <w:kern w:val="0"/>
          <w:sz w:val="28"/>
          <w:szCs w:val="28"/>
          <w:shd w:val="clear" w:color="auto" w:fill="FFFFFF"/>
        </w:rPr>
        <w:t> </w:t>
      </w:r>
      <w:r>
        <w:rPr>
          <w:rFonts w:ascii="仿宋" w:eastAsia="仿宋" w:hAnsi="仿宋" w:cs="仿宋" w:hint="eastAsia"/>
          <w:b/>
          <w:bCs/>
          <w:color w:val="000000"/>
          <w:kern w:val="0"/>
          <w:sz w:val="28"/>
          <w:szCs w:val="28"/>
        </w:rPr>
        <w:t>赣南师范大学</w:t>
      </w:r>
      <w:r>
        <w:rPr>
          <w:rFonts w:ascii="仿宋" w:eastAsia="仿宋" w:hAnsi="仿宋" w:cs="仿宋" w:hint="eastAsia"/>
          <w:b/>
          <w:bCs/>
          <w:color w:val="333333"/>
          <w:kern w:val="0"/>
          <w:sz w:val="28"/>
          <w:szCs w:val="28"/>
          <w:shd w:val="clear" w:color="auto" w:fill="FFFFFF"/>
        </w:rPr>
        <w:t>足球队现任教练员基本情况</w:t>
      </w:r>
    </w:p>
    <w:tbl>
      <w:tblPr>
        <w:tblW w:w="8522" w:type="dxa"/>
        <w:tblBorders>
          <w:insideH w:val="outset" w:sz="6" w:space="0" w:color="auto"/>
          <w:insideV w:val="outset" w:sz="6" w:space="0" w:color="auto"/>
        </w:tblBorders>
        <w:shd w:val="clear" w:color="auto" w:fill="FFFFFF"/>
        <w:tblLayout w:type="fixed"/>
        <w:tblCellMar>
          <w:left w:w="0" w:type="dxa"/>
          <w:right w:w="0" w:type="dxa"/>
        </w:tblCellMar>
        <w:tblLook w:val="04A0"/>
      </w:tblPr>
      <w:tblGrid>
        <w:gridCol w:w="808"/>
        <w:gridCol w:w="1557"/>
        <w:gridCol w:w="1525"/>
        <w:gridCol w:w="1544"/>
        <w:gridCol w:w="1544"/>
        <w:gridCol w:w="1544"/>
      </w:tblGrid>
      <w:tr w:rsidR="00230A3F">
        <w:trPr>
          <w:trHeight w:val="612"/>
        </w:trPr>
        <w:tc>
          <w:tcPr>
            <w:tcW w:w="808"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rsidR="00230A3F" w:rsidRDefault="008E6EB5">
            <w:pPr>
              <w:widowControl/>
              <w:rPr>
                <w:rFonts w:ascii="仿宋" w:eastAsia="仿宋" w:hAnsi="仿宋" w:cs="仿宋"/>
                <w:b/>
                <w:sz w:val="28"/>
                <w:szCs w:val="28"/>
              </w:rPr>
            </w:pPr>
            <w:r>
              <w:rPr>
                <w:rFonts w:ascii="仿宋" w:eastAsia="仿宋" w:hAnsi="仿宋" w:cs="仿宋" w:hint="eastAsia"/>
                <w:b/>
                <w:color w:val="333333"/>
                <w:kern w:val="0"/>
                <w:sz w:val="28"/>
                <w:szCs w:val="28"/>
              </w:rPr>
              <w:t>序号</w:t>
            </w:r>
          </w:p>
        </w:tc>
        <w:tc>
          <w:tcPr>
            <w:tcW w:w="1557" w:type="dxa"/>
            <w:tcBorders>
              <w:top w:val="single" w:sz="8" w:space="0" w:color="auto"/>
              <w:left w:val="nil"/>
              <w:bottom w:val="single" w:sz="8" w:space="0" w:color="auto"/>
              <w:right w:val="single" w:sz="8" w:space="0" w:color="auto"/>
            </w:tcBorders>
            <w:shd w:val="clear" w:color="auto" w:fill="FFFFFF"/>
            <w:tcMar>
              <w:left w:w="108" w:type="dxa"/>
              <w:right w:w="108" w:type="dxa"/>
            </w:tcMar>
          </w:tcPr>
          <w:p w:rsidR="00230A3F" w:rsidRDefault="008E6EB5">
            <w:pPr>
              <w:widowControl/>
              <w:ind w:left="199"/>
              <w:rPr>
                <w:rFonts w:ascii="仿宋" w:eastAsia="仿宋" w:hAnsi="仿宋" w:cs="仿宋"/>
                <w:b/>
                <w:sz w:val="28"/>
                <w:szCs w:val="28"/>
              </w:rPr>
            </w:pPr>
            <w:r>
              <w:rPr>
                <w:rFonts w:ascii="仿宋" w:eastAsia="仿宋" w:hAnsi="仿宋" w:cs="仿宋" w:hint="eastAsia"/>
                <w:b/>
                <w:color w:val="333333"/>
                <w:kern w:val="0"/>
                <w:sz w:val="28"/>
                <w:szCs w:val="28"/>
              </w:rPr>
              <w:t>姓 名</w:t>
            </w:r>
          </w:p>
        </w:tc>
        <w:tc>
          <w:tcPr>
            <w:tcW w:w="1525" w:type="dxa"/>
            <w:tcBorders>
              <w:top w:val="single" w:sz="8" w:space="0" w:color="auto"/>
              <w:left w:val="nil"/>
              <w:bottom w:val="single" w:sz="8" w:space="0" w:color="auto"/>
              <w:right w:val="single" w:sz="8" w:space="0" w:color="auto"/>
            </w:tcBorders>
            <w:shd w:val="clear" w:color="auto" w:fill="FFFFFF"/>
            <w:tcMar>
              <w:left w:w="108" w:type="dxa"/>
              <w:right w:w="108" w:type="dxa"/>
            </w:tcMar>
          </w:tcPr>
          <w:p w:rsidR="00230A3F" w:rsidRDefault="008E6EB5">
            <w:pPr>
              <w:widowControl/>
              <w:rPr>
                <w:rFonts w:ascii="仿宋" w:eastAsia="仿宋" w:hAnsi="仿宋" w:cs="仿宋"/>
                <w:b/>
                <w:sz w:val="28"/>
                <w:szCs w:val="28"/>
              </w:rPr>
            </w:pPr>
            <w:r>
              <w:rPr>
                <w:rFonts w:ascii="仿宋" w:eastAsia="仿宋" w:hAnsi="仿宋" w:cs="仿宋" w:hint="eastAsia"/>
                <w:b/>
                <w:color w:val="333333"/>
                <w:kern w:val="0"/>
                <w:sz w:val="28"/>
                <w:szCs w:val="28"/>
              </w:rPr>
              <w:t>年 龄</w:t>
            </w:r>
          </w:p>
        </w:tc>
        <w:tc>
          <w:tcPr>
            <w:tcW w:w="1544" w:type="dxa"/>
            <w:tcBorders>
              <w:top w:val="single" w:sz="8" w:space="0" w:color="auto"/>
              <w:left w:val="nil"/>
              <w:bottom w:val="single" w:sz="8" w:space="0" w:color="auto"/>
              <w:right w:val="single" w:sz="8" w:space="0" w:color="auto"/>
            </w:tcBorders>
            <w:shd w:val="clear" w:color="auto" w:fill="FFFFFF"/>
            <w:tcMar>
              <w:left w:w="108" w:type="dxa"/>
              <w:right w:w="108" w:type="dxa"/>
            </w:tcMar>
          </w:tcPr>
          <w:p w:rsidR="00230A3F" w:rsidRDefault="008E6EB5">
            <w:pPr>
              <w:widowControl/>
              <w:rPr>
                <w:rFonts w:ascii="仿宋" w:eastAsia="仿宋" w:hAnsi="仿宋" w:cs="仿宋"/>
                <w:b/>
                <w:sz w:val="28"/>
                <w:szCs w:val="28"/>
              </w:rPr>
            </w:pPr>
            <w:r>
              <w:rPr>
                <w:rFonts w:ascii="仿宋" w:eastAsia="仿宋" w:hAnsi="仿宋" w:cs="仿宋" w:hint="eastAsia"/>
                <w:b/>
                <w:color w:val="333333"/>
                <w:kern w:val="0"/>
                <w:sz w:val="28"/>
                <w:szCs w:val="28"/>
              </w:rPr>
              <w:t>  职 称</w:t>
            </w:r>
          </w:p>
        </w:tc>
        <w:tc>
          <w:tcPr>
            <w:tcW w:w="1544" w:type="dxa"/>
            <w:tcBorders>
              <w:top w:val="single" w:sz="8" w:space="0" w:color="auto"/>
              <w:left w:val="nil"/>
              <w:bottom w:val="single" w:sz="8" w:space="0" w:color="auto"/>
              <w:right w:val="single" w:sz="8" w:space="0" w:color="auto"/>
            </w:tcBorders>
            <w:shd w:val="clear" w:color="auto" w:fill="FFFFFF"/>
            <w:tcMar>
              <w:left w:w="108" w:type="dxa"/>
              <w:right w:w="108" w:type="dxa"/>
            </w:tcMar>
          </w:tcPr>
          <w:p w:rsidR="00230A3F" w:rsidRDefault="008E6EB5">
            <w:pPr>
              <w:widowControl/>
              <w:rPr>
                <w:rFonts w:ascii="仿宋" w:eastAsia="仿宋" w:hAnsi="仿宋" w:cs="仿宋"/>
                <w:b/>
                <w:color w:val="333333"/>
                <w:kern w:val="0"/>
                <w:sz w:val="28"/>
                <w:szCs w:val="28"/>
              </w:rPr>
            </w:pPr>
            <w:r>
              <w:rPr>
                <w:rFonts w:ascii="仿宋" w:eastAsia="仿宋" w:hAnsi="仿宋" w:cs="仿宋" w:hint="eastAsia"/>
                <w:b/>
                <w:color w:val="333333"/>
                <w:kern w:val="0"/>
                <w:sz w:val="28"/>
                <w:szCs w:val="28"/>
              </w:rPr>
              <w:t>学 历</w:t>
            </w:r>
          </w:p>
        </w:tc>
        <w:tc>
          <w:tcPr>
            <w:tcW w:w="1544" w:type="dxa"/>
            <w:tcBorders>
              <w:top w:val="single" w:sz="8" w:space="0" w:color="auto"/>
              <w:left w:val="nil"/>
              <w:bottom w:val="single" w:sz="8" w:space="0" w:color="auto"/>
              <w:right w:val="single" w:sz="8" w:space="0" w:color="auto"/>
            </w:tcBorders>
            <w:shd w:val="clear" w:color="auto" w:fill="FFFFFF"/>
            <w:tcMar>
              <w:left w:w="108" w:type="dxa"/>
              <w:right w:w="108" w:type="dxa"/>
            </w:tcMar>
          </w:tcPr>
          <w:p w:rsidR="00230A3F" w:rsidRDefault="008E6EB5">
            <w:pPr>
              <w:widowControl/>
              <w:rPr>
                <w:rFonts w:ascii="仿宋" w:eastAsia="仿宋" w:hAnsi="仿宋" w:cs="仿宋"/>
                <w:b/>
                <w:color w:val="333333"/>
                <w:kern w:val="0"/>
                <w:sz w:val="28"/>
                <w:szCs w:val="28"/>
              </w:rPr>
            </w:pPr>
            <w:r>
              <w:rPr>
                <w:rFonts w:ascii="仿宋" w:eastAsia="仿宋" w:hAnsi="仿宋" w:cs="仿宋" w:hint="eastAsia"/>
                <w:b/>
                <w:color w:val="333333"/>
                <w:kern w:val="0"/>
                <w:sz w:val="28"/>
                <w:szCs w:val="28"/>
              </w:rPr>
              <w:t>荣  誉</w:t>
            </w:r>
          </w:p>
        </w:tc>
      </w:tr>
      <w:tr w:rsidR="00230A3F">
        <w:trPr>
          <w:trHeight w:val="29"/>
        </w:trPr>
        <w:tc>
          <w:tcPr>
            <w:tcW w:w="808"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230A3F" w:rsidRDefault="008E6EB5">
            <w:pPr>
              <w:widowControl/>
              <w:spacing w:before="31" w:after="31"/>
              <w:ind w:left="72" w:firstLine="180"/>
              <w:rPr>
                <w:rFonts w:ascii="仿宋" w:eastAsia="仿宋" w:hAnsi="仿宋" w:cs="仿宋"/>
                <w:sz w:val="24"/>
              </w:rPr>
            </w:pPr>
            <w:r>
              <w:rPr>
                <w:rFonts w:ascii="仿宋" w:eastAsia="仿宋" w:hAnsi="仿宋" w:cs="仿宋" w:hint="eastAsia"/>
                <w:color w:val="333333"/>
                <w:kern w:val="0"/>
                <w:sz w:val="24"/>
              </w:rPr>
              <w:t>1</w:t>
            </w:r>
          </w:p>
        </w:tc>
        <w:tc>
          <w:tcPr>
            <w:tcW w:w="1557" w:type="dxa"/>
            <w:tcBorders>
              <w:top w:val="nil"/>
              <w:left w:val="nil"/>
              <w:bottom w:val="single" w:sz="8" w:space="0" w:color="auto"/>
              <w:right w:val="single" w:sz="8" w:space="0" w:color="auto"/>
            </w:tcBorders>
            <w:shd w:val="clear" w:color="auto" w:fill="FFFFFF"/>
            <w:tcMar>
              <w:left w:w="108" w:type="dxa"/>
              <w:right w:w="108" w:type="dxa"/>
            </w:tcMar>
            <w:vAlign w:val="center"/>
          </w:tcPr>
          <w:p w:rsidR="00230A3F" w:rsidRDefault="008E6EB5">
            <w:pPr>
              <w:jc w:val="center"/>
              <w:rPr>
                <w:rFonts w:ascii="仿宋" w:eastAsia="仿宋" w:hAnsi="仿宋" w:cs="仿宋"/>
                <w:sz w:val="24"/>
              </w:rPr>
            </w:pPr>
            <w:r>
              <w:rPr>
                <w:rFonts w:ascii="仿宋" w:eastAsia="仿宋" w:hAnsi="仿宋" w:cs="仿宋" w:hint="eastAsia"/>
                <w:sz w:val="24"/>
              </w:rPr>
              <w:t>汪玮琳</w:t>
            </w:r>
          </w:p>
        </w:tc>
        <w:tc>
          <w:tcPr>
            <w:tcW w:w="1525" w:type="dxa"/>
            <w:tcBorders>
              <w:top w:val="nil"/>
              <w:left w:val="nil"/>
              <w:bottom w:val="single" w:sz="8" w:space="0" w:color="auto"/>
              <w:right w:val="single" w:sz="8" w:space="0" w:color="auto"/>
            </w:tcBorders>
            <w:shd w:val="clear" w:color="auto" w:fill="FFFFFF"/>
            <w:tcMar>
              <w:left w:w="108" w:type="dxa"/>
              <w:right w:w="108" w:type="dxa"/>
            </w:tcMar>
            <w:vAlign w:val="center"/>
          </w:tcPr>
          <w:p w:rsidR="00230A3F" w:rsidRDefault="008E6EB5">
            <w:pPr>
              <w:jc w:val="center"/>
              <w:rPr>
                <w:rFonts w:ascii="仿宋" w:eastAsia="仿宋" w:hAnsi="仿宋" w:cs="仿宋"/>
                <w:sz w:val="24"/>
              </w:rPr>
            </w:pPr>
            <w:r>
              <w:rPr>
                <w:rFonts w:ascii="仿宋" w:eastAsia="仿宋" w:hAnsi="仿宋" w:cs="仿宋" w:hint="eastAsia"/>
                <w:sz w:val="24"/>
              </w:rPr>
              <w:t>51</w:t>
            </w:r>
          </w:p>
        </w:tc>
        <w:tc>
          <w:tcPr>
            <w:tcW w:w="1544" w:type="dxa"/>
            <w:tcBorders>
              <w:top w:val="nil"/>
              <w:left w:val="nil"/>
              <w:bottom w:val="single" w:sz="8" w:space="0" w:color="auto"/>
              <w:right w:val="single" w:sz="8" w:space="0" w:color="auto"/>
            </w:tcBorders>
            <w:shd w:val="clear" w:color="auto" w:fill="FFFFFF"/>
            <w:tcMar>
              <w:left w:w="108" w:type="dxa"/>
              <w:right w:w="108" w:type="dxa"/>
            </w:tcMar>
            <w:vAlign w:val="center"/>
          </w:tcPr>
          <w:p w:rsidR="00230A3F" w:rsidRDefault="008E6EB5">
            <w:pPr>
              <w:jc w:val="center"/>
              <w:rPr>
                <w:rFonts w:ascii="仿宋" w:eastAsia="仿宋" w:hAnsi="仿宋" w:cs="仿宋"/>
                <w:sz w:val="24"/>
              </w:rPr>
            </w:pPr>
            <w:r>
              <w:rPr>
                <w:rFonts w:ascii="仿宋" w:eastAsia="仿宋" w:hAnsi="仿宋" w:cs="仿宋" w:hint="eastAsia"/>
                <w:sz w:val="24"/>
              </w:rPr>
              <w:t>教  授</w:t>
            </w:r>
          </w:p>
        </w:tc>
        <w:tc>
          <w:tcPr>
            <w:tcW w:w="1544" w:type="dxa"/>
            <w:tcBorders>
              <w:top w:val="nil"/>
              <w:left w:val="nil"/>
              <w:bottom w:val="single" w:sz="8" w:space="0" w:color="auto"/>
              <w:right w:val="single" w:sz="8" w:space="0" w:color="auto"/>
            </w:tcBorders>
            <w:shd w:val="clear" w:color="auto" w:fill="FFFFFF"/>
            <w:tcMar>
              <w:left w:w="108" w:type="dxa"/>
              <w:right w:w="108" w:type="dxa"/>
            </w:tcMar>
            <w:vAlign w:val="center"/>
          </w:tcPr>
          <w:p w:rsidR="00230A3F" w:rsidRDefault="008E6EB5">
            <w:pPr>
              <w:jc w:val="center"/>
              <w:rPr>
                <w:rFonts w:ascii="仿宋" w:eastAsia="仿宋" w:hAnsi="仿宋" w:cs="仿宋"/>
                <w:sz w:val="24"/>
              </w:rPr>
            </w:pPr>
            <w:r>
              <w:rPr>
                <w:rFonts w:ascii="仿宋" w:eastAsia="仿宋" w:hAnsi="仿宋" w:cs="仿宋" w:hint="eastAsia"/>
                <w:sz w:val="24"/>
              </w:rPr>
              <w:t>硕士</w:t>
            </w:r>
          </w:p>
        </w:tc>
        <w:tc>
          <w:tcPr>
            <w:tcW w:w="1544" w:type="dxa"/>
            <w:tcBorders>
              <w:top w:val="nil"/>
              <w:left w:val="nil"/>
              <w:bottom w:val="single" w:sz="8" w:space="0" w:color="auto"/>
              <w:right w:val="single" w:sz="8" w:space="0" w:color="auto"/>
            </w:tcBorders>
            <w:shd w:val="clear" w:color="auto" w:fill="FFFFFF"/>
            <w:tcMar>
              <w:left w:w="108" w:type="dxa"/>
              <w:right w:w="108" w:type="dxa"/>
            </w:tcMar>
            <w:vAlign w:val="center"/>
          </w:tcPr>
          <w:p w:rsidR="00230A3F" w:rsidRDefault="008E6EB5">
            <w:pPr>
              <w:jc w:val="center"/>
              <w:rPr>
                <w:rFonts w:ascii="仿宋" w:eastAsia="仿宋" w:hAnsi="仿宋" w:cs="仿宋"/>
                <w:sz w:val="24"/>
              </w:rPr>
            </w:pPr>
            <w:r>
              <w:rPr>
                <w:rFonts w:ascii="仿宋" w:eastAsia="仿宋" w:hAnsi="仿宋" w:cs="仿宋" w:hint="eastAsia"/>
                <w:sz w:val="24"/>
              </w:rPr>
              <w:t>省骨干教师、校级精品课程负责人</w:t>
            </w:r>
          </w:p>
        </w:tc>
      </w:tr>
      <w:tr w:rsidR="00230A3F">
        <w:trPr>
          <w:trHeight w:val="29"/>
        </w:trPr>
        <w:tc>
          <w:tcPr>
            <w:tcW w:w="808"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230A3F" w:rsidRDefault="008E6EB5">
            <w:pPr>
              <w:widowControl/>
              <w:spacing w:before="31" w:after="31"/>
              <w:ind w:left="72" w:firstLine="180"/>
              <w:rPr>
                <w:rFonts w:ascii="仿宋" w:eastAsia="仿宋" w:hAnsi="仿宋" w:cs="仿宋"/>
                <w:sz w:val="24"/>
              </w:rPr>
            </w:pPr>
            <w:r>
              <w:rPr>
                <w:rFonts w:ascii="仿宋" w:eastAsia="仿宋" w:hAnsi="仿宋" w:cs="仿宋" w:hint="eastAsia"/>
                <w:color w:val="333333"/>
                <w:kern w:val="0"/>
                <w:sz w:val="24"/>
              </w:rPr>
              <w:t>2</w:t>
            </w:r>
          </w:p>
        </w:tc>
        <w:tc>
          <w:tcPr>
            <w:tcW w:w="1557" w:type="dxa"/>
            <w:tcBorders>
              <w:top w:val="nil"/>
              <w:left w:val="nil"/>
              <w:bottom w:val="single" w:sz="8" w:space="0" w:color="auto"/>
              <w:right w:val="single" w:sz="8" w:space="0" w:color="auto"/>
            </w:tcBorders>
            <w:shd w:val="clear" w:color="auto" w:fill="FFFFFF"/>
            <w:tcMar>
              <w:left w:w="108" w:type="dxa"/>
              <w:right w:w="108" w:type="dxa"/>
            </w:tcMar>
            <w:vAlign w:val="center"/>
          </w:tcPr>
          <w:p w:rsidR="00230A3F" w:rsidRDefault="008E6EB5">
            <w:pPr>
              <w:jc w:val="center"/>
              <w:rPr>
                <w:rFonts w:ascii="仿宋" w:eastAsia="仿宋" w:hAnsi="仿宋" w:cs="仿宋"/>
                <w:sz w:val="24"/>
              </w:rPr>
            </w:pPr>
            <w:r>
              <w:rPr>
                <w:rFonts w:ascii="仿宋" w:eastAsia="仿宋" w:hAnsi="仿宋" w:cs="仿宋" w:hint="eastAsia"/>
                <w:sz w:val="24"/>
              </w:rPr>
              <w:t>石敏</w:t>
            </w:r>
          </w:p>
        </w:tc>
        <w:tc>
          <w:tcPr>
            <w:tcW w:w="1525" w:type="dxa"/>
            <w:tcBorders>
              <w:top w:val="nil"/>
              <w:left w:val="nil"/>
              <w:bottom w:val="single" w:sz="8" w:space="0" w:color="auto"/>
              <w:right w:val="single" w:sz="8" w:space="0" w:color="auto"/>
            </w:tcBorders>
            <w:shd w:val="clear" w:color="auto" w:fill="FFFFFF"/>
            <w:tcMar>
              <w:left w:w="108" w:type="dxa"/>
              <w:right w:w="108" w:type="dxa"/>
            </w:tcMar>
            <w:vAlign w:val="center"/>
          </w:tcPr>
          <w:p w:rsidR="00230A3F" w:rsidRDefault="008E6EB5">
            <w:pPr>
              <w:jc w:val="center"/>
              <w:rPr>
                <w:rFonts w:ascii="仿宋" w:eastAsia="仿宋" w:hAnsi="仿宋" w:cs="仿宋"/>
                <w:sz w:val="24"/>
              </w:rPr>
            </w:pPr>
            <w:r>
              <w:rPr>
                <w:rFonts w:ascii="仿宋" w:eastAsia="仿宋" w:hAnsi="仿宋" w:cs="仿宋" w:hint="eastAsia"/>
                <w:sz w:val="24"/>
              </w:rPr>
              <w:t>57</w:t>
            </w:r>
          </w:p>
        </w:tc>
        <w:tc>
          <w:tcPr>
            <w:tcW w:w="1544" w:type="dxa"/>
            <w:tcBorders>
              <w:top w:val="nil"/>
              <w:left w:val="nil"/>
              <w:bottom w:val="single" w:sz="8" w:space="0" w:color="auto"/>
              <w:right w:val="single" w:sz="8" w:space="0" w:color="auto"/>
            </w:tcBorders>
            <w:shd w:val="clear" w:color="auto" w:fill="FFFFFF"/>
            <w:tcMar>
              <w:left w:w="108" w:type="dxa"/>
              <w:right w:w="108" w:type="dxa"/>
            </w:tcMar>
            <w:vAlign w:val="center"/>
          </w:tcPr>
          <w:p w:rsidR="00230A3F" w:rsidRDefault="008E6EB5">
            <w:pPr>
              <w:jc w:val="center"/>
              <w:rPr>
                <w:rFonts w:ascii="仿宋" w:eastAsia="仿宋" w:hAnsi="仿宋" w:cs="仿宋"/>
                <w:sz w:val="24"/>
              </w:rPr>
            </w:pPr>
            <w:r>
              <w:rPr>
                <w:rFonts w:ascii="仿宋" w:eastAsia="仿宋" w:hAnsi="仿宋" w:cs="仿宋" w:hint="eastAsia"/>
                <w:sz w:val="24"/>
              </w:rPr>
              <w:t>副教授</w:t>
            </w:r>
          </w:p>
        </w:tc>
        <w:tc>
          <w:tcPr>
            <w:tcW w:w="1544" w:type="dxa"/>
            <w:tcBorders>
              <w:top w:val="nil"/>
              <w:left w:val="nil"/>
              <w:bottom w:val="single" w:sz="8" w:space="0" w:color="auto"/>
              <w:right w:val="single" w:sz="8" w:space="0" w:color="auto"/>
            </w:tcBorders>
            <w:shd w:val="clear" w:color="auto" w:fill="FFFFFF"/>
            <w:tcMar>
              <w:left w:w="108" w:type="dxa"/>
              <w:right w:w="108" w:type="dxa"/>
            </w:tcMar>
            <w:vAlign w:val="center"/>
          </w:tcPr>
          <w:p w:rsidR="00230A3F" w:rsidRDefault="008E6EB5">
            <w:pPr>
              <w:jc w:val="center"/>
              <w:rPr>
                <w:rFonts w:ascii="仿宋" w:eastAsia="仿宋" w:hAnsi="仿宋" w:cs="仿宋"/>
                <w:sz w:val="24"/>
              </w:rPr>
            </w:pPr>
            <w:r>
              <w:rPr>
                <w:rFonts w:ascii="仿宋" w:eastAsia="仿宋" w:hAnsi="仿宋" w:cs="仿宋" w:hint="eastAsia"/>
                <w:sz w:val="24"/>
              </w:rPr>
              <w:t>本科</w:t>
            </w:r>
          </w:p>
        </w:tc>
        <w:tc>
          <w:tcPr>
            <w:tcW w:w="1544" w:type="dxa"/>
            <w:tcBorders>
              <w:top w:val="nil"/>
              <w:left w:val="nil"/>
              <w:bottom w:val="single" w:sz="8" w:space="0" w:color="auto"/>
              <w:right w:val="single" w:sz="8" w:space="0" w:color="auto"/>
            </w:tcBorders>
            <w:shd w:val="clear" w:color="auto" w:fill="FFFFFF"/>
            <w:tcMar>
              <w:left w:w="108" w:type="dxa"/>
              <w:right w:w="108" w:type="dxa"/>
            </w:tcMar>
          </w:tcPr>
          <w:p w:rsidR="00230A3F" w:rsidRDefault="00230A3F">
            <w:pPr>
              <w:widowControl/>
              <w:spacing w:before="31" w:after="31"/>
              <w:ind w:firstLine="240"/>
              <w:jc w:val="left"/>
              <w:rPr>
                <w:rFonts w:ascii="仿宋" w:eastAsia="仿宋" w:hAnsi="仿宋" w:cs="仿宋"/>
                <w:sz w:val="24"/>
              </w:rPr>
            </w:pPr>
          </w:p>
        </w:tc>
      </w:tr>
      <w:tr w:rsidR="00230A3F">
        <w:trPr>
          <w:trHeight w:val="29"/>
        </w:trPr>
        <w:tc>
          <w:tcPr>
            <w:tcW w:w="808"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230A3F" w:rsidRDefault="008E6EB5">
            <w:pPr>
              <w:widowControl/>
              <w:spacing w:before="31" w:after="31"/>
              <w:ind w:left="72" w:firstLine="180"/>
              <w:rPr>
                <w:rFonts w:ascii="仿宋" w:eastAsia="仿宋" w:hAnsi="仿宋" w:cs="仿宋"/>
                <w:sz w:val="24"/>
              </w:rPr>
            </w:pPr>
            <w:r>
              <w:rPr>
                <w:rFonts w:ascii="仿宋" w:eastAsia="仿宋" w:hAnsi="仿宋" w:cs="仿宋" w:hint="eastAsia"/>
                <w:color w:val="333333"/>
                <w:kern w:val="0"/>
                <w:sz w:val="24"/>
              </w:rPr>
              <w:t>3</w:t>
            </w:r>
          </w:p>
        </w:tc>
        <w:tc>
          <w:tcPr>
            <w:tcW w:w="1557" w:type="dxa"/>
            <w:tcBorders>
              <w:top w:val="nil"/>
              <w:left w:val="nil"/>
              <w:bottom w:val="single" w:sz="8" w:space="0" w:color="auto"/>
              <w:right w:val="single" w:sz="8" w:space="0" w:color="auto"/>
            </w:tcBorders>
            <w:shd w:val="clear" w:color="auto" w:fill="FFFFFF"/>
            <w:tcMar>
              <w:left w:w="108" w:type="dxa"/>
              <w:right w:w="108" w:type="dxa"/>
            </w:tcMar>
            <w:vAlign w:val="center"/>
          </w:tcPr>
          <w:p w:rsidR="00230A3F" w:rsidRDefault="008E6EB5">
            <w:pPr>
              <w:jc w:val="center"/>
              <w:rPr>
                <w:rFonts w:ascii="仿宋" w:eastAsia="仿宋" w:hAnsi="仿宋" w:cs="仿宋"/>
                <w:sz w:val="24"/>
              </w:rPr>
            </w:pPr>
            <w:r>
              <w:rPr>
                <w:rFonts w:ascii="仿宋" w:eastAsia="仿宋" w:hAnsi="仿宋" w:cs="仿宋" w:hint="eastAsia"/>
                <w:sz w:val="24"/>
              </w:rPr>
              <w:t>黄学思</w:t>
            </w:r>
          </w:p>
        </w:tc>
        <w:tc>
          <w:tcPr>
            <w:tcW w:w="1525" w:type="dxa"/>
            <w:tcBorders>
              <w:top w:val="nil"/>
              <w:left w:val="nil"/>
              <w:bottom w:val="single" w:sz="8" w:space="0" w:color="auto"/>
              <w:right w:val="single" w:sz="8" w:space="0" w:color="auto"/>
            </w:tcBorders>
            <w:shd w:val="clear" w:color="auto" w:fill="FFFFFF"/>
            <w:tcMar>
              <w:left w:w="108" w:type="dxa"/>
              <w:right w:w="108" w:type="dxa"/>
            </w:tcMar>
            <w:vAlign w:val="center"/>
          </w:tcPr>
          <w:p w:rsidR="00230A3F" w:rsidRDefault="008E6EB5">
            <w:pPr>
              <w:jc w:val="center"/>
              <w:rPr>
                <w:rFonts w:ascii="仿宋" w:eastAsia="仿宋" w:hAnsi="仿宋" w:cs="仿宋"/>
                <w:sz w:val="24"/>
              </w:rPr>
            </w:pPr>
            <w:r>
              <w:rPr>
                <w:rFonts w:ascii="仿宋" w:eastAsia="仿宋" w:hAnsi="仿宋" w:cs="仿宋" w:hint="eastAsia"/>
                <w:sz w:val="24"/>
              </w:rPr>
              <w:t>35</w:t>
            </w:r>
          </w:p>
        </w:tc>
        <w:tc>
          <w:tcPr>
            <w:tcW w:w="1544" w:type="dxa"/>
            <w:tcBorders>
              <w:top w:val="nil"/>
              <w:left w:val="nil"/>
              <w:bottom w:val="single" w:sz="8" w:space="0" w:color="auto"/>
              <w:right w:val="single" w:sz="8" w:space="0" w:color="auto"/>
            </w:tcBorders>
            <w:shd w:val="clear" w:color="auto" w:fill="FFFFFF"/>
            <w:tcMar>
              <w:left w:w="108" w:type="dxa"/>
              <w:right w:w="108" w:type="dxa"/>
            </w:tcMar>
            <w:vAlign w:val="center"/>
          </w:tcPr>
          <w:p w:rsidR="00230A3F" w:rsidRDefault="008E6EB5">
            <w:pPr>
              <w:jc w:val="center"/>
              <w:rPr>
                <w:rFonts w:ascii="仿宋" w:eastAsia="仿宋" w:hAnsi="仿宋" w:cs="仿宋"/>
                <w:sz w:val="24"/>
              </w:rPr>
            </w:pPr>
            <w:r>
              <w:rPr>
                <w:rFonts w:ascii="仿宋" w:eastAsia="仿宋" w:hAnsi="仿宋" w:cs="仿宋" w:hint="eastAsia"/>
                <w:sz w:val="24"/>
              </w:rPr>
              <w:t>讲  师</w:t>
            </w:r>
          </w:p>
        </w:tc>
        <w:tc>
          <w:tcPr>
            <w:tcW w:w="1544" w:type="dxa"/>
            <w:tcBorders>
              <w:top w:val="nil"/>
              <w:left w:val="nil"/>
              <w:bottom w:val="single" w:sz="8" w:space="0" w:color="auto"/>
              <w:right w:val="single" w:sz="8" w:space="0" w:color="auto"/>
            </w:tcBorders>
            <w:shd w:val="clear" w:color="auto" w:fill="FFFFFF"/>
            <w:tcMar>
              <w:left w:w="108" w:type="dxa"/>
              <w:right w:w="108" w:type="dxa"/>
            </w:tcMar>
            <w:vAlign w:val="center"/>
          </w:tcPr>
          <w:p w:rsidR="00230A3F" w:rsidRDefault="008E6EB5">
            <w:pPr>
              <w:jc w:val="center"/>
              <w:rPr>
                <w:rFonts w:ascii="仿宋" w:eastAsia="仿宋" w:hAnsi="仿宋" w:cs="仿宋"/>
                <w:sz w:val="24"/>
              </w:rPr>
            </w:pPr>
            <w:r>
              <w:rPr>
                <w:rFonts w:ascii="仿宋" w:eastAsia="仿宋" w:hAnsi="仿宋" w:cs="仿宋" w:hint="eastAsia"/>
                <w:sz w:val="24"/>
              </w:rPr>
              <w:t>硕士</w:t>
            </w:r>
          </w:p>
        </w:tc>
        <w:tc>
          <w:tcPr>
            <w:tcW w:w="1544" w:type="dxa"/>
            <w:tcBorders>
              <w:top w:val="nil"/>
              <w:left w:val="nil"/>
              <w:bottom w:val="single" w:sz="8" w:space="0" w:color="auto"/>
              <w:right w:val="single" w:sz="8" w:space="0" w:color="auto"/>
            </w:tcBorders>
            <w:shd w:val="clear" w:color="auto" w:fill="FFFFFF"/>
            <w:tcMar>
              <w:left w:w="108" w:type="dxa"/>
              <w:right w:w="108" w:type="dxa"/>
            </w:tcMar>
          </w:tcPr>
          <w:p w:rsidR="00230A3F" w:rsidRDefault="00230A3F">
            <w:pPr>
              <w:widowControl/>
              <w:spacing w:before="31" w:after="31"/>
              <w:ind w:firstLine="240"/>
              <w:jc w:val="left"/>
              <w:rPr>
                <w:rFonts w:ascii="仿宋" w:eastAsia="仿宋" w:hAnsi="仿宋" w:cs="仿宋"/>
                <w:sz w:val="24"/>
              </w:rPr>
            </w:pPr>
          </w:p>
        </w:tc>
      </w:tr>
      <w:tr w:rsidR="00230A3F">
        <w:trPr>
          <w:trHeight w:val="29"/>
        </w:trPr>
        <w:tc>
          <w:tcPr>
            <w:tcW w:w="808"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230A3F" w:rsidRDefault="008E6EB5">
            <w:pPr>
              <w:widowControl/>
              <w:spacing w:before="31" w:after="31"/>
              <w:ind w:left="72" w:firstLine="180"/>
              <w:rPr>
                <w:rFonts w:ascii="仿宋" w:eastAsia="仿宋" w:hAnsi="仿宋" w:cs="仿宋"/>
                <w:sz w:val="24"/>
              </w:rPr>
            </w:pPr>
            <w:r>
              <w:rPr>
                <w:rFonts w:ascii="仿宋" w:eastAsia="仿宋" w:hAnsi="仿宋" w:cs="仿宋" w:hint="eastAsia"/>
                <w:color w:val="333333"/>
                <w:kern w:val="0"/>
                <w:sz w:val="24"/>
              </w:rPr>
              <w:t>4</w:t>
            </w:r>
          </w:p>
        </w:tc>
        <w:tc>
          <w:tcPr>
            <w:tcW w:w="1557" w:type="dxa"/>
            <w:tcBorders>
              <w:top w:val="nil"/>
              <w:left w:val="nil"/>
              <w:bottom w:val="single" w:sz="8" w:space="0" w:color="auto"/>
              <w:right w:val="single" w:sz="8" w:space="0" w:color="auto"/>
            </w:tcBorders>
            <w:shd w:val="clear" w:color="auto" w:fill="FFFFFF"/>
            <w:tcMar>
              <w:left w:w="108" w:type="dxa"/>
              <w:right w:w="108" w:type="dxa"/>
            </w:tcMar>
            <w:vAlign w:val="center"/>
          </w:tcPr>
          <w:p w:rsidR="00230A3F" w:rsidRDefault="008E6EB5">
            <w:pPr>
              <w:jc w:val="center"/>
              <w:rPr>
                <w:rFonts w:ascii="仿宋" w:eastAsia="仿宋" w:hAnsi="仿宋" w:cs="仿宋"/>
                <w:sz w:val="24"/>
              </w:rPr>
            </w:pPr>
            <w:r>
              <w:rPr>
                <w:rFonts w:ascii="仿宋" w:eastAsia="仿宋" w:hAnsi="仿宋" w:cs="仿宋" w:hint="eastAsia"/>
                <w:sz w:val="24"/>
              </w:rPr>
              <w:t>兰师文</w:t>
            </w:r>
          </w:p>
        </w:tc>
        <w:tc>
          <w:tcPr>
            <w:tcW w:w="1525" w:type="dxa"/>
            <w:tcBorders>
              <w:top w:val="nil"/>
              <w:left w:val="nil"/>
              <w:bottom w:val="single" w:sz="8" w:space="0" w:color="auto"/>
              <w:right w:val="single" w:sz="8" w:space="0" w:color="auto"/>
            </w:tcBorders>
            <w:shd w:val="clear" w:color="auto" w:fill="FFFFFF"/>
            <w:tcMar>
              <w:left w:w="108" w:type="dxa"/>
              <w:right w:w="108" w:type="dxa"/>
            </w:tcMar>
            <w:vAlign w:val="center"/>
          </w:tcPr>
          <w:p w:rsidR="00230A3F" w:rsidRDefault="008E6EB5">
            <w:pPr>
              <w:jc w:val="center"/>
              <w:rPr>
                <w:rFonts w:ascii="仿宋" w:eastAsia="仿宋" w:hAnsi="仿宋" w:cs="仿宋"/>
                <w:sz w:val="24"/>
              </w:rPr>
            </w:pPr>
            <w:r>
              <w:rPr>
                <w:rFonts w:ascii="仿宋" w:eastAsia="仿宋" w:hAnsi="仿宋" w:cs="仿宋" w:hint="eastAsia"/>
                <w:sz w:val="24"/>
              </w:rPr>
              <w:t>38</w:t>
            </w:r>
          </w:p>
        </w:tc>
        <w:tc>
          <w:tcPr>
            <w:tcW w:w="1544" w:type="dxa"/>
            <w:tcBorders>
              <w:top w:val="nil"/>
              <w:left w:val="nil"/>
              <w:bottom w:val="single" w:sz="8" w:space="0" w:color="auto"/>
              <w:right w:val="single" w:sz="8" w:space="0" w:color="auto"/>
            </w:tcBorders>
            <w:shd w:val="clear" w:color="auto" w:fill="FFFFFF"/>
            <w:tcMar>
              <w:left w:w="108" w:type="dxa"/>
              <w:right w:w="108" w:type="dxa"/>
            </w:tcMar>
            <w:vAlign w:val="center"/>
          </w:tcPr>
          <w:p w:rsidR="00230A3F" w:rsidRDefault="008E6EB5">
            <w:pPr>
              <w:jc w:val="center"/>
              <w:rPr>
                <w:rFonts w:ascii="仿宋" w:eastAsia="仿宋" w:hAnsi="仿宋" w:cs="仿宋"/>
                <w:sz w:val="24"/>
              </w:rPr>
            </w:pPr>
            <w:r>
              <w:rPr>
                <w:rFonts w:ascii="仿宋" w:eastAsia="仿宋" w:hAnsi="仿宋" w:cs="仿宋" w:hint="eastAsia"/>
                <w:sz w:val="24"/>
              </w:rPr>
              <w:t>副教授</w:t>
            </w:r>
          </w:p>
        </w:tc>
        <w:tc>
          <w:tcPr>
            <w:tcW w:w="1544" w:type="dxa"/>
            <w:tcBorders>
              <w:top w:val="nil"/>
              <w:left w:val="nil"/>
              <w:bottom w:val="single" w:sz="8" w:space="0" w:color="auto"/>
              <w:right w:val="single" w:sz="8" w:space="0" w:color="auto"/>
            </w:tcBorders>
            <w:shd w:val="clear" w:color="auto" w:fill="FFFFFF"/>
            <w:tcMar>
              <w:left w:w="108" w:type="dxa"/>
              <w:right w:w="108" w:type="dxa"/>
            </w:tcMar>
            <w:vAlign w:val="center"/>
          </w:tcPr>
          <w:p w:rsidR="00230A3F" w:rsidRDefault="008E6EB5">
            <w:pPr>
              <w:jc w:val="center"/>
              <w:rPr>
                <w:rFonts w:ascii="仿宋" w:eastAsia="仿宋" w:hAnsi="仿宋" w:cs="仿宋"/>
                <w:sz w:val="24"/>
              </w:rPr>
            </w:pPr>
            <w:r>
              <w:rPr>
                <w:rFonts w:ascii="仿宋" w:eastAsia="仿宋" w:hAnsi="仿宋" w:cs="仿宋" w:hint="eastAsia"/>
                <w:sz w:val="24"/>
              </w:rPr>
              <w:t>硕士</w:t>
            </w:r>
          </w:p>
        </w:tc>
        <w:tc>
          <w:tcPr>
            <w:tcW w:w="1544" w:type="dxa"/>
            <w:tcBorders>
              <w:top w:val="nil"/>
              <w:left w:val="nil"/>
              <w:bottom w:val="single" w:sz="8" w:space="0" w:color="auto"/>
              <w:right w:val="single" w:sz="8" w:space="0" w:color="auto"/>
            </w:tcBorders>
            <w:shd w:val="clear" w:color="auto" w:fill="FFFFFF"/>
            <w:tcMar>
              <w:left w:w="108" w:type="dxa"/>
              <w:right w:w="108" w:type="dxa"/>
            </w:tcMar>
          </w:tcPr>
          <w:p w:rsidR="00230A3F" w:rsidRDefault="00230A3F">
            <w:pPr>
              <w:widowControl/>
              <w:spacing w:before="31" w:after="31"/>
              <w:ind w:firstLine="240"/>
              <w:jc w:val="left"/>
              <w:rPr>
                <w:rFonts w:ascii="仿宋" w:eastAsia="仿宋" w:hAnsi="仿宋" w:cs="仿宋"/>
                <w:sz w:val="24"/>
              </w:rPr>
            </w:pPr>
          </w:p>
        </w:tc>
      </w:tr>
      <w:tr w:rsidR="00230A3F">
        <w:trPr>
          <w:trHeight w:val="29"/>
        </w:trPr>
        <w:tc>
          <w:tcPr>
            <w:tcW w:w="808"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230A3F" w:rsidRDefault="008E6EB5">
            <w:pPr>
              <w:widowControl/>
              <w:spacing w:before="31" w:after="31"/>
              <w:ind w:left="72" w:firstLine="180"/>
              <w:rPr>
                <w:rFonts w:ascii="仿宋" w:eastAsia="仿宋" w:hAnsi="仿宋" w:cs="仿宋"/>
                <w:sz w:val="24"/>
              </w:rPr>
            </w:pPr>
            <w:r>
              <w:rPr>
                <w:rFonts w:ascii="仿宋" w:eastAsia="仿宋" w:hAnsi="仿宋" w:cs="仿宋" w:hint="eastAsia"/>
                <w:color w:val="333333"/>
                <w:kern w:val="0"/>
                <w:sz w:val="24"/>
              </w:rPr>
              <w:t>5</w:t>
            </w:r>
          </w:p>
        </w:tc>
        <w:tc>
          <w:tcPr>
            <w:tcW w:w="1557" w:type="dxa"/>
            <w:tcBorders>
              <w:top w:val="nil"/>
              <w:left w:val="nil"/>
              <w:bottom w:val="single" w:sz="8" w:space="0" w:color="auto"/>
              <w:right w:val="single" w:sz="8" w:space="0" w:color="auto"/>
            </w:tcBorders>
            <w:shd w:val="clear" w:color="auto" w:fill="FFFFFF"/>
            <w:tcMar>
              <w:left w:w="108" w:type="dxa"/>
              <w:right w:w="108" w:type="dxa"/>
            </w:tcMar>
            <w:vAlign w:val="center"/>
          </w:tcPr>
          <w:p w:rsidR="00230A3F" w:rsidRDefault="008E6EB5">
            <w:pPr>
              <w:jc w:val="center"/>
              <w:rPr>
                <w:rFonts w:ascii="仿宋" w:eastAsia="仿宋" w:hAnsi="仿宋" w:cs="仿宋"/>
                <w:sz w:val="24"/>
              </w:rPr>
            </w:pPr>
            <w:r>
              <w:rPr>
                <w:rFonts w:ascii="仿宋" w:eastAsia="仿宋" w:hAnsi="仿宋" w:cs="仿宋" w:hint="eastAsia"/>
                <w:sz w:val="24"/>
              </w:rPr>
              <w:t>王兴泽</w:t>
            </w:r>
          </w:p>
        </w:tc>
        <w:tc>
          <w:tcPr>
            <w:tcW w:w="1525" w:type="dxa"/>
            <w:tcBorders>
              <w:top w:val="nil"/>
              <w:left w:val="nil"/>
              <w:bottom w:val="single" w:sz="8" w:space="0" w:color="auto"/>
              <w:right w:val="single" w:sz="8" w:space="0" w:color="auto"/>
            </w:tcBorders>
            <w:shd w:val="clear" w:color="auto" w:fill="FFFFFF"/>
            <w:tcMar>
              <w:left w:w="108" w:type="dxa"/>
              <w:right w:w="108" w:type="dxa"/>
            </w:tcMar>
            <w:vAlign w:val="center"/>
          </w:tcPr>
          <w:p w:rsidR="00230A3F" w:rsidRDefault="008E6EB5">
            <w:pPr>
              <w:jc w:val="center"/>
              <w:rPr>
                <w:rFonts w:ascii="仿宋" w:eastAsia="仿宋" w:hAnsi="仿宋" w:cs="仿宋"/>
                <w:sz w:val="24"/>
              </w:rPr>
            </w:pPr>
            <w:r>
              <w:rPr>
                <w:rFonts w:ascii="仿宋" w:eastAsia="仿宋" w:hAnsi="仿宋" w:cs="仿宋" w:hint="eastAsia"/>
                <w:sz w:val="24"/>
              </w:rPr>
              <w:t>45</w:t>
            </w:r>
          </w:p>
        </w:tc>
        <w:tc>
          <w:tcPr>
            <w:tcW w:w="1544" w:type="dxa"/>
            <w:tcBorders>
              <w:top w:val="nil"/>
              <w:left w:val="nil"/>
              <w:bottom w:val="single" w:sz="8" w:space="0" w:color="auto"/>
              <w:right w:val="single" w:sz="8" w:space="0" w:color="auto"/>
            </w:tcBorders>
            <w:shd w:val="clear" w:color="auto" w:fill="FFFFFF"/>
            <w:tcMar>
              <w:left w:w="108" w:type="dxa"/>
              <w:right w:w="108" w:type="dxa"/>
            </w:tcMar>
            <w:vAlign w:val="center"/>
          </w:tcPr>
          <w:p w:rsidR="00230A3F" w:rsidRDefault="008E6EB5">
            <w:pPr>
              <w:jc w:val="center"/>
              <w:rPr>
                <w:rFonts w:ascii="仿宋" w:eastAsia="仿宋" w:hAnsi="仿宋" w:cs="仿宋"/>
                <w:sz w:val="24"/>
              </w:rPr>
            </w:pPr>
            <w:r>
              <w:rPr>
                <w:rFonts w:ascii="仿宋" w:eastAsia="仿宋" w:hAnsi="仿宋" w:cs="仿宋" w:hint="eastAsia"/>
                <w:sz w:val="24"/>
              </w:rPr>
              <w:t>教授</w:t>
            </w:r>
          </w:p>
        </w:tc>
        <w:tc>
          <w:tcPr>
            <w:tcW w:w="1544" w:type="dxa"/>
            <w:tcBorders>
              <w:top w:val="nil"/>
              <w:left w:val="nil"/>
              <w:bottom w:val="single" w:sz="8" w:space="0" w:color="auto"/>
              <w:right w:val="single" w:sz="8" w:space="0" w:color="auto"/>
            </w:tcBorders>
            <w:shd w:val="clear" w:color="auto" w:fill="FFFFFF"/>
            <w:tcMar>
              <w:left w:w="108" w:type="dxa"/>
              <w:right w:w="108" w:type="dxa"/>
            </w:tcMar>
            <w:vAlign w:val="center"/>
          </w:tcPr>
          <w:p w:rsidR="00230A3F" w:rsidRDefault="008E6EB5">
            <w:pPr>
              <w:jc w:val="center"/>
              <w:rPr>
                <w:rFonts w:ascii="仿宋" w:eastAsia="仿宋" w:hAnsi="仿宋" w:cs="仿宋"/>
                <w:sz w:val="24"/>
              </w:rPr>
            </w:pPr>
            <w:r>
              <w:rPr>
                <w:rFonts w:ascii="仿宋" w:eastAsia="仿宋" w:hAnsi="仿宋" w:cs="仿宋" w:hint="eastAsia"/>
                <w:sz w:val="24"/>
              </w:rPr>
              <w:t>博士</w:t>
            </w:r>
          </w:p>
        </w:tc>
        <w:tc>
          <w:tcPr>
            <w:tcW w:w="1544" w:type="dxa"/>
            <w:tcBorders>
              <w:top w:val="nil"/>
              <w:left w:val="nil"/>
              <w:bottom w:val="single" w:sz="8" w:space="0" w:color="auto"/>
              <w:right w:val="single" w:sz="8" w:space="0" w:color="auto"/>
            </w:tcBorders>
            <w:shd w:val="clear" w:color="auto" w:fill="FFFFFF"/>
            <w:tcMar>
              <w:left w:w="108" w:type="dxa"/>
              <w:right w:w="108" w:type="dxa"/>
            </w:tcMar>
          </w:tcPr>
          <w:p w:rsidR="00230A3F" w:rsidRDefault="00230A3F">
            <w:pPr>
              <w:widowControl/>
              <w:spacing w:before="31" w:after="31"/>
              <w:ind w:firstLine="240"/>
              <w:jc w:val="left"/>
              <w:rPr>
                <w:rFonts w:ascii="仿宋" w:eastAsia="仿宋" w:hAnsi="仿宋" w:cs="仿宋"/>
                <w:sz w:val="24"/>
              </w:rPr>
            </w:pPr>
          </w:p>
        </w:tc>
      </w:tr>
    </w:tbl>
    <w:p w:rsidR="00230A3F" w:rsidRDefault="00230A3F">
      <w:pPr>
        <w:spacing w:line="480" w:lineRule="exact"/>
        <w:rPr>
          <w:rFonts w:ascii="仿宋" w:eastAsia="仿宋" w:hAnsi="仿宋"/>
          <w:sz w:val="30"/>
          <w:szCs w:val="30"/>
        </w:rPr>
      </w:pPr>
    </w:p>
    <w:p w:rsidR="00230A3F" w:rsidRDefault="008E6EB5">
      <w:pPr>
        <w:spacing w:line="500" w:lineRule="exact"/>
        <w:ind w:firstLine="600"/>
        <w:rPr>
          <w:rFonts w:ascii="仿宋" w:eastAsia="仿宋" w:hAnsi="仿宋" w:cs="仿宋"/>
          <w:sz w:val="28"/>
          <w:szCs w:val="28"/>
        </w:rPr>
      </w:pPr>
      <w:r>
        <w:rPr>
          <w:rFonts w:ascii="仿宋" w:eastAsia="仿宋" w:hAnsi="仿宋" w:hint="eastAsia"/>
          <w:b/>
          <w:sz w:val="30"/>
          <w:szCs w:val="30"/>
        </w:rPr>
        <w:t xml:space="preserve"> </w:t>
      </w:r>
      <w:r>
        <w:rPr>
          <w:rFonts w:ascii="仿宋" w:eastAsia="仿宋" w:hAnsi="仿宋" w:hint="eastAsia"/>
          <w:sz w:val="28"/>
          <w:szCs w:val="28"/>
        </w:rPr>
        <w:t>我校非常注重教练员队伍的建设和管理。制定了一系列教练员</w:t>
      </w:r>
      <w:r>
        <w:rPr>
          <w:rFonts w:ascii="仿宋" w:eastAsia="仿宋" w:hAnsi="仿宋" w:hint="eastAsia"/>
          <w:sz w:val="28"/>
          <w:szCs w:val="28"/>
        </w:rPr>
        <w:lastRenderedPageBreak/>
        <w:t>培训和引进的制度，不断优化教练员结构，提高教练员政治水平和业务能力。</w:t>
      </w:r>
      <w:r>
        <w:rPr>
          <w:rFonts w:ascii="仿宋" w:eastAsia="仿宋" w:hAnsi="仿宋" w:cs="仿宋" w:hint="eastAsia"/>
          <w:sz w:val="28"/>
          <w:szCs w:val="28"/>
        </w:rPr>
        <w:t>我们拟吸收我校其他高水平运动队建设与管理模式中的精华，取长补短，根据实际情况制定出一套完整有效的教练员队伍建设与管理的体制机制。</w:t>
      </w:r>
    </w:p>
    <w:p w:rsidR="00230A3F" w:rsidRDefault="008E6EB5">
      <w:pPr>
        <w:spacing w:line="480" w:lineRule="exact"/>
        <w:ind w:firstLineChars="196" w:firstLine="551"/>
        <w:rPr>
          <w:rFonts w:ascii="仿宋" w:eastAsia="仿宋" w:hAnsi="仿宋"/>
          <w:sz w:val="28"/>
          <w:szCs w:val="28"/>
        </w:rPr>
      </w:pPr>
      <w:r>
        <w:rPr>
          <w:rFonts w:ascii="仿宋" w:eastAsia="仿宋" w:hAnsi="仿宋" w:hint="eastAsia"/>
          <w:b/>
          <w:sz w:val="28"/>
          <w:szCs w:val="28"/>
        </w:rPr>
        <w:t xml:space="preserve"> </w:t>
      </w:r>
      <w:r>
        <w:rPr>
          <w:rFonts w:ascii="仿宋" w:eastAsia="仿宋" w:hAnsi="仿宋" w:hint="eastAsia"/>
          <w:sz w:val="28"/>
          <w:szCs w:val="28"/>
        </w:rPr>
        <w:t>学校极为重视高水平运动队教练员的培养。 对教练员的学习、考察、培训以及从外单位聘请和引进高水平的教练员都有详尽的规定。我们每年都通过组织教练员观摩重大赛事、参加教练员培训班、参加学术交流活动等方式，强化对教练员的培训，使其及时了解和把握足球运动的发展现状和趋势，不断提高思想素质和业务水平。</w:t>
      </w:r>
    </w:p>
    <w:p w:rsidR="00230A3F" w:rsidRDefault="00230A3F">
      <w:pPr>
        <w:spacing w:line="480" w:lineRule="exact"/>
        <w:ind w:firstLineChars="196" w:firstLine="588"/>
        <w:rPr>
          <w:rFonts w:ascii="仿宋" w:eastAsia="仿宋" w:hAnsi="仿宋"/>
          <w:sz w:val="30"/>
          <w:szCs w:val="30"/>
        </w:rPr>
      </w:pPr>
    </w:p>
    <w:p w:rsidR="00230A3F" w:rsidRDefault="008E6EB5">
      <w:pPr>
        <w:spacing w:line="480" w:lineRule="exact"/>
        <w:ind w:firstLineChars="196" w:firstLine="590"/>
        <w:rPr>
          <w:rFonts w:ascii="仿宋" w:eastAsia="仿宋" w:hAnsi="仿宋"/>
          <w:b/>
          <w:sz w:val="30"/>
          <w:szCs w:val="30"/>
        </w:rPr>
      </w:pPr>
      <w:r>
        <w:rPr>
          <w:rFonts w:ascii="仿宋" w:eastAsia="仿宋" w:hAnsi="仿宋" w:hint="eastAsia"/>
          <w:b/>
          <w:sz w:val="30"/>
          <w:szCs w:val="30"/>
        </w:rPr>
        <w:t>三、场馆设施</w:t>
      </w:r>
      <w:r>
        <w:rPr>
          <w:rFonts w:ascii="仿宋" w:eastAsia="仿宋" w:hAnsi="仿宋" w:hint="eastAsia"/>
          <w:sz w:val="30"/>
          <w:szCs w:val="30"/>
        </w:rPr>
        <w:t xml:space="preserve"> </w:t>
      </w:r>
    </w:p>
    <w:p w:rsidR="00230A3F" w:rsidRDefault="008E6EB5">
      <w:pPr>
        <w:spacing w:line="480" w:lineRule="exact"/>
        <w:ind w:firstLineChars="200" w:firstLine="602"/>
        <w:rPr>
          <w:rFonts w:ascii="仿宋" w:eastAsia="仿宋" w:hAnsi="仿宋" w:cs="仿宋"/>
          <w:sz w:val="28"/>
          <w:szCs w:val="28"/>
        </w:rPr>
      </w:pPr>
      <w:r>
        <w:rPr>
          <w:rFonts w:ascii="仿宋" w:eastAsia="仿宋" w:hAnsi="仿宋" w:hint="eastAsia"/>
          <w:b/>
          <w:sz w:val="30"/>
          <w:szCs w:val="30"/>
        </w:rPr>
        <w:t xml:space="preserve"> </w:t>
      </w:r>
      <w:r>
        <w:rPr>
          <w:rFonts w:ascii="仿宋" w:eastAsia="仿宋" w:hAnsi="仿宋" w:cs="仿宋" w:hint="eastAsia"/>
          <w:sz w:val="28"/>
          <w:szCs w:val="28"/>
        </w:rPr>
        <w:t>赣南师范大学体育学院拥有省内一流的办学条件，体育场馆总面积106853平方米，拥有篮（排）球、乒乓球、羽毛球、网球、体操、健美操、武术、田径等14个室内运动场馆。有2个标准田径场、33个室外篮（排）球场、6个室外标准网球场、2个游泳池。 其中有二个足球场1片为天然草皮，1片为人工草皮专用训练场，以及足球专项训练器材齐全、设备完善，完全能够保障高水平足球队的训练需求。</w:t>
      </w:r>
    </w:p>
    <w:p w:rsidR="00230A3F" w:rsidRDefault="008E6EB5">
      <w:pPr>
        <w:spacing w:line="480" w:lineRule="exact"/>
        <w:ind w:firstLineChars="200" w:firstLine="560"/>
        <w:rPr>
          <w:rFonts w:ascii="仿宋" w:eastAsia="仿宋" w:hAnsi="仿宋" w:cs="仿宋"/>
          <w:sz w:val="28"/>
          <w:szCs w:val="28"/>
        </w:rPr>
      </w:pPr>
      <w:r>
        <w:rPr>
          <w:rFonts w:ascii="仿宋" w:eastAsia="仿宋" w:hAnsi="仿宋" w:cs="仿宋" w:hint="eastAsia"/>
          <w:color w:val="333333"/>
          <w:sz w:val="28"/>
          <w:szCs w:val="28"/>
          <w:shd w:val="clear" w:color="auto" w:fill="FFFFFF"/>
        </w:rPr>
        <w:t>在保证运动员身体健康、运动恢复、医务监督方面学校先后购置了超过500万的设备。采购了以下主要设备：1、心功能检测仪，2、血乳酸分析仪，3、尿液分析仪，4、功率自行车，5、全自动生化分析仪，6、体质测试仪，7、远红外直热TDP神灯，8电子针治疗仪等设备和配套设备。以提高学生综合素质和保证运动队科学训练。</w:t>
      </w:r>
    </w:p>
    <w:p w:rsidR="00230A3F" w:rsidRDefault="008E6EB5">
      <w:pPr>
        <w:spacing w:line="480" w:lineRule="exact"/>
        <w:ind w:firstLineChars="200" w:firstLine="602"/>
        <w:rPr>
          <w:rFonts w:ascii="仿宋" w:eastAsia="仿宋" w:hAnsi="仿宋"/>
          <w:b/>
          <w:sz w:val="30"/>
          <w:szCs w:val="30"/>
        </w:rPr>
      </w:pPr>
      <w:r>
        <w:rPr>
          <w:rFonts w:ascii="仿宋" w:eastAsia="仿宋" w:hAnsi="仿宋" w:hint="eastAsia"/>
          <w:b/>
          <w:sz w:val="30"/>
          <w:szCs w:val="30"/>
        </w:rPr>
        <w:t xml:space="preserve"> </w:t>
      </w:r>
    </w:p>
    <w:p w:rsidR="00230A3F" w:rsidRDefault="008E6EB5">
      <w:pPr>
        <w:spacing w:line="480" w:lineRule="exact"/>
        <w:ind w:firstLineChars="196" w:firstLine="590"/>
        <w:rPr>
          <w:rFonts w:ascii="仿宋" w:eastAsia="仿宋" w:hAnsi="仿宋"/>
          <w:b/>
          <w:sz w:val="30"/>
          <w:szCs w:val="30"/>
        </w:rPr>
      </w:pPr>
      <w:r>
        <w:rPr>
          <w:rFonts w:ascii="仿宋" w:eastAsia="仿宋" w:hAnsi="仿宋" w:hint="eastAsia"/>
          <w:b/>
          <w:sz w:val="30"/>
          <w:szCs w:val="30"/>
        </w:rPr>
        <w:t xml:space="preserve">四、经费保障 </w:t>
      </w:r>
    </w:p>
    <w:p w:rsidR="00230A3F" w:rsidRDefault="008E6EB5">
      <w:pPr>
        <w:spacing w:line="480" w:lineRule="exact"/>
        <w:ind w:firstLineChars="200" w:firstLine="560"/>
        <w:rPr>
          <w:rFonts w:ascii="仿宋" w:eastAsia="仿宋" w:hAnsi="仿宋"/>
          <w:sz w:val="30"/>
          <w:szCs w:val="30"/>
        </w:rPr>
      </w:pPr>
      <w:r>
        <w:rPr>
          <w:rFonts w:ascii="仿宋" w:eastAsia="仿宋" w:hAnsi="仿宋" w:cs="仿宋" w:hint="eastAsia"/>
          <w:color w:val="333333"/>
          <w:sz w:val="28"/>
          <w:szCs w:val="28"/>
          <w:shd w:val="clear" w:color="auto" w:fill="FFFFFF"/>
        </w:rPr>
        <w:t>运动训练后勤保证是运动队建设关键环节的一部分，我校每年为保证运动队训练， 经费充足以保障运动员训练和比赛的需要。完全能保证运动员每人每天训练补贴，且具有充足的训练装备和参赛经费</w:t>
      </w:r>
      <w:r>
        <w:rPr>
          <w:rFonts w:ascii="仿宋" w:eastAsia="仿宋" w:hAnsi="仿宋" w:cs="仿宋" w:hint="eastAsia"/>
          <w:color w:val="333333"/>
          <w:sz w:val="28"/>
          <w:szCs w:val="28"/>
          <w:shd w:val="clear" w:color="auto" w:fill="FFFFFF"/>
        </w:rPr>
        <w:lastRenderedPageBreak/>
        <w:t>支持。</w:t>
      </w:r>
      <w:r>
        <w:rPr>
          <w:rFonts w:ascii="仿宋" w:eastAsia="仿宋" w:hAnsi="仿宋" w:cs="仿宋" w:hint="eastAsia"/>
          <w:sz w:val="28"/>
          <w:szCs w:val="28"/>
        </w:rPr>
        <w:t>建立高水平足球队后，学校将根据实际情况每年进行足额投入，完全能够保障和满足运动队训练和比赛需求。</w:t>
      </w:r>
    </w:p>
    <w:p w:rsidR="00230A3F" w:rsidRDefault="00230A3F">
      <w:pPr>
        <w:spacing w:line="480" w:lineRule="exact"/>
        <w:ind w:firstLineChars="200" w:firstLine="600"/>
        <w:rPr>
          <w:rFonts w:ascii="仿宋" w:eastAsia="仿宋" w:hAnsi="仿宋"/>
          <w:sz w:val="30"/>
          <w:szCs w:val="30"/>
        </w:rPr>
      </w:pPr>
    </w:p>
    <w:p w:rsidR="00230A3F" w:rsidRDefault="008E6EB5">
      <w:pPr>
        <w:numPr>
          <w:ilvl w:val="0"/>
          <w:numId w:val="2"/>
        </w:numPr>
        <w:spacing w:line="480" w:lineRule="exact"/>
        <w:ind w:firstLineChars="200" w:firstLine="602"/>
        <w:rPr>
          <w:rFonts w:ascii="仿宋" w:eastAsia="仿宋" w:hAnsi="仿宋"/>
          <w:b/>
          <w:sz w:val="30"/>
          <w:szCs w:val="30"/>
        </w:rPr>
      </w:pPr>
      <w:r>
        <w:rPr>
          <w:rFonts w:ascii="仿宋" w:eastAsia="仿宋" w:hAnsi="仿宋" w:hint="eastAsia"/>
          <w:b/>
          <w:sz w:val="30"/>
          <w:szCs w:val="30"/>
        </w:rPr>
        <w:t xml:space="preserve">教学管理 </w:t>
      </w:r>
    </w:p>
    <w:p w:rsidR="00230A3F" w:rsidRDefault="008E6EB5">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为保障高水平运动员完成学业，</w:t>
      </w:r>
      <w:r>
        <w:rPr>
          <w:rFonts w:ascii="仿宋" w:eastAsia="仿宋" w:hAnsi="仿宋" w:cs="仿宋" w:hint="eastAsia"/>
          <w:color w:val="333333"/>
          <w:sz w:val="28"/>
          <w:szCs w:val="28"/>
          <w:shd w:val="clear" w:color="auto" w:fill="FFFFFF"/>
        </w:rPr>
        <w:t>在学籍管理上制定了《</w:t>
      </w:r>
      <w:r>
        <w:rPr>
          <w:rFonts w:ascii="仿宋" w:eastAsia="仿宋" w:hAnsi="仿宋" w:cs="仿宋" w:hint="eastAsia"/>
          <w:sz w:val="28"/>
          <w:szCs w:val="28"/>
        </w:rPr>
        <w:t>赣南师范大学</w:t>
      </w:r>
      <w:r>
        <w:rPr>
          <w:rFonts w:ascii="仿宋" w:eastAsia="仿宋" w:hAnsi="仿宋" w:cs="仿宋" w:hint="eastAsia"/>
          <w:color w:val="333333"/>
          <w:sz w:val="28"/>
          <w:szCs w:val="28"/>
          <w:shd w:val="clear" w:color="auto" w:fill="FFFFFF"/>
        </w:rPr>
        <w:t>高水平运动队管理办法实施细则》和《</w:t>
      </w:r>
      <w:r>
        <w:rPr>
          <w:rFonts w:ascii="仿宋" w:eastAsia="仿宋" w:hAnsi="仿宋" w:cs="仿宋" w:hint="eastAsia"/>
          <w:sz w:val="28"/>
          <w:szCs w:val="28"/>
        </w:rPr>
        <w:t>赣南师范大学</w:t>
      </w:r>
      <w:r>
        <w:rPr>
          <w:rFonts w:ascii="仿宋" w:eastAsia="仿宋" w:hAnsi="仿宋" w:cs="仿宋" w:hint="eastAsia"/>
          <w:color w:val="333333"/>
          <w:sz w:val="28"/>
          <w:szCs w:val="28"/>
          <w:shd w:val="clear" w:color="auto" w:fill="FFFFFF"/>
        </w:rPr>
        <w:t>特招高水平运动员学籍及成绩管理办法》，</w:t>
      </w:r>
      <w:r>
        <w:rPr>
          <w:rFonts w:ascii="仿宋" w:eastAsia="仿宋" w:hAnsi="仿宋" w:cs="仿宋" w:hint="eastAsia"/>
          <w:sz w:val="28"/>
          <w:szCs w:val="28"/>
        </w:rPr>
        <w:t>根据高水平运动员肩负学习和训练比赛双重任务的特点，规定了高水平运动员在学期间应完成的训练和学习任务。 体育学院还专门为高水平运动员建立了学籍管理档案，详细地记载了运动员入学后所取得的运动成绩及奖励、所在院系的学习情况、违纪行政处分等，为加强运动员的管理提供了第一手资料。</w:t>
      </w:r>
    </w:p>
    <w:p w:rsidR="00230A3F" w:rsidRDefault="008E6EB5">
      <w:pPr>
        <w:spacing w:line="460" w:lineRule="exact"/>
        <w:ind w:firstLineChars="200" w:firstLine="562"/>
        <w:rPr>
          <w:rFonts w:ascii="仿宋" w:eastAsia="仿宋" w:hAnsi="仿宋" w:cs="仿宋"/>
          <w:sz w:val="28"/>
          <w:szCs w:val="28"/>
        </w:rPr>
      </w:pPr>
      <w:r>
        <w:rPr>
          <w:rFonts w:ascii="仿宋" w:eastAsia="仿宋" w:hAnsi="仿宋" w:cs="仿宋" w:hint="eastAsia"/>
          <w:b/>
          <w:sz w:val="28"/>
          <w:szCs w:val="28"/>
        </w:rPr>
        <w:t xml:space="preserve"> </w:t>
      </w:r>
      <w:r>
        <w:rPr>
          <w:rFonts w:ascii="仿宋" w:eastAsia="仿宋" w:hAnsi="仿宋" w:cs="仿宋" w:hint="eastAsia"/>
          <w:sz w:val="28"/>
          <w:szCs w:val="28"/>
        </w:rPr>
        <w:t>要提高大学生运动员的竞技水平除了要妥善处理“学训矛盾”之外，还必须加强对平时训练和竞赛的科学管理。我校在高水平运动队建设的实践中，坚持以科学理论为指导，将体育科研真正渗入到运动训练中，变粗放训练为集约训练，采取突出重点与全面展开相结合、日常训练与假期集训相结合的方法，遵循训练规律，使训练效率最大化。</w:t>
      </w:r>
    </w:p>
    <w:p w:rsidR="00230A3F" w:rsidRDefault="008E6EB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为保障训练和比赛有序开展，强化和规范管理，我们出台了《赣南师范大学高水平运动队管理办法》，对高水平运动队的训练与竞赛管理作出了具体规定：高水平运动队的训练采用教练员负责制，各项目教练员应根据运动队的特点和每年比赛任务，结合运动队的实际训练水平确定目标，制定计划，组织训练；在训练和比赛中，教练员要严格执行考勤制度，作好考勤记录，定期交体育部存档统计；教练员在抓好专项技、战术训练的同时，还应加强运动队（员）的思想和作风教育，充分调动运动员的训练积极性，努力培养运动员积极向上、团结协作、勇于拼搏的优秀品质；教练员要每两周定时检查、评阅运动员的训练日记，根据运动员反映的实际情况及时调整训练方案，使科学训练贯穿训练过程的始终；对于高水平运动员而言，必须承担参加训练并代表学校参加各级竞赛活动的责任和义务；要认真、高效地</w:t>
      </w:r>
      <w:r>
        <w:rPr>
          <w:rFonts w:ascii="仿宋" w:eastAsia="仿宋" w:hAnsi="仿宋" w:cs="仿宋" w:hint="eastAsia"/>
          <w:sz w:val="28"/>
          <w:szCs w:val="28"/>
        </w:rPr>
        <w:lastRenderedPageBreak/>
        <w:t>完成教练员布置的训练任务，并要根据个人训练情况写出每次训练的心得体会，撰写训练日记，每两周上交一次，供教练员进一步掌握运动员的情况；要严格遵守《运动员守则》，在参加各级比赛中应顽强拼搏，尊重裁判，尊重对手，尊重观众，争创佳绩。</w:t>
      </w:r>
    </w:p>
    <w:p w:rsidR="00230A3F" w:rsidRDefault="008E6EB5">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我校有着多年建设高水平运动队的经验，有一整套有效的日常管理体制、机制。当然，我们也要与时俱进，不断创新，使管理体制、机制更加有得于高水平运动队的建设和发展。</w:t>
      </w:r>
    </w:p>
    <w:p w:rsidR="00230A3F" w:rsidRDefault="00230A3F">
      <w:pPr>
        <w:spacing w:line="480" w:lineRule="exact"/>
        <w:ind w:firstLineChars="200" w:firstLine="600"/>
        <w:rPr>
          <w:rFonts w:ascii="仿宋" w:eastAsia="仿宋" w:hAnsi="仿宋"/>
          <w:sz w:val="30"/>
          <w:szCs w:val="30"/>
        </w:rPr>
      </w:pPr>
    </w:p>
    <w:p w:rsidR="00230A3F" w:rsidRDefault="008E6EB5">
      <w:pPr>
        <w:spacing w:line="480" w:lineRule="exact"/>
        <w:ind w:firstLineChars="196" w:firstLine="590"/>
        <w:rPr>
          <w:rFonts w:ascii="仿宋" w:eastAsia="仿宋" w:hAnsi="仿宋"/>
          <w:b/>
          <w:sz w:val="30"/>
          <w:szCs w:val="30"/>
        </w:rPr>
      </w:pPr>
      <w:r>
        <w:rPr>
          <w:rFonts w:ascii="仿宋" w:eastAsia="仿宋" w:hAnsi="仿宋" w:hint="eastAsia"/>
          <w:b/>
          <w:sz w:val="30"/>
          <w:szCs w:val="30"/>
        </w:rPr>
        <w:t xml:space="preserve">六、该项目已取得的竞赛成绩 </w:t>
      </w:r>
    </w:p>
    <w:p w:rsidR="00230A3F" w:rsidRDefault="008E6EB5">
      <w:pPr>
        <w:spacing w:line="480" w:lineRule="exact"/>
        <w:ind w:firstLine="539"/>
        <w:rPr>
          <w:rFonts w:ascii="仿宋" w:eastAsia="仿宋" w:hAnsi="仿宋"/>
          <w:sz w:val="28"/>
          <w:szCs w:val="28"/>
        </w:rPr>
      </w:pPr>
      <w:r>
        <w:rPr>
          <w:rFonts w:ascii="仿宋" w:eastAsia="仿宋" w:hAnsi="仿宋" w:hint="eastAsia"/>
          <w:sz w:val="30"/>
          <w:szCs w:val="30"/>
        </w:rPr>
        <w:t xml:space="preserve"> </w:t>
      </w:r>
      <w:r>
        <w:rPr>
          <w:rFonts w:ascii="仿宋" w:eastAsia="仿宋" w:hAnsi="仿宋" w:hint="eastAsia"/>
          <w:sz w:val="28"/>
          <w:szCs w:val="28"/>
        </w:rPr>
        <w:t xml:space="preserve">近年来，学校进一步思考和谋划校园足球的发展，从政策、经费等方面予以支持，利用一切可以利用的教学资源，满足学生对足球教育的需求， 学校每年定期举行各级各类学生足球联赛，极大地推动了校园足球的蓬勃发展和运动水平的不断提高。 </w:t>
      </w:r>
    </w:p>
    <w:p w:rsidR="00230A3F" w:rsidRDefault="008E6EB5">
      <w:pPr>
        <w:spacing w:line="480" w:lineRule="exact"/>
        <w:ind w:firstLine="539"/>
        <w:rPr>
          <w:rFonts w:ascii="仿宋" w:eastAsia="仿宋" w:hAnsi="仿宋"/>
          <w:sz w:val="30"/>
          <w:szCs w:val="30"/>
        </w:rPr>
      </w:pPr>
      <w:r>
        <w:rPr>
          <w:rFonts w:ascii="仿宋" w:eastAsia="仿宋" w:hAnsi="仿宋" w:hint="eastAsia"/>
          <w:sz w:val="28"/>
          <w:szCs w:val="28"/>
        </w:rPr>
        <w:t>近十年来，完全由普通生组成的赣南师范大学学足球队，在每年的江西省大学生足球比赛中都取得了优异的成绩：</w:t>
      </w:r>
    </w:p>
    <w:tbl>
      <w:tblPr>
        <w:tblpPr w:leftFromText="180" w:rightFromText="180" w:vertAnchor="text" w:horzAnchor="page" w:tblpX="2025" w:tblpY="382"/>
        <w:tblOverlap w:val="never"/>
        <w:tblW w:w="8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2"/>
        <w:gridCol w:w="1638"/>
        <w:gridCol w:w="1637"/>
        <w:gridCol w:w="1637"/>
        <w:gridCol w:w="1566"/>
      </w:tblGrid>
      <w:tr w:rsidR="00230A3F">
        <w:trPr>
          <w:trHeight w:val="478"/>
        </w:trPr>
        <w:tc>
          <w:tcPr>
            <w:tcW w:w="1762" w:type="dxa"/>
          </w:tcPr>
          <w:p w:rsidR="00230A3F" w:rsidRDefault="00230A3F">
            <w:pPr>
              <w:spacing w:line="480" w:lineRule="exact"/>
              <w:jc w:val="center"/>
              <w:rPr>
                <w:rFonts w:ascii="仿宋" w:eastAsia="仿宋" w:hAnsi="仿宋"/>
                <w:sz w:val="28"/>
                <w:szCs w:val="28"/>
              </w:rPr>
            </w:pPr>
          </w:p>
        </w:tc>
        <w:tc>
          <w:tcPr>
            <w:tcW w:w="1638" w:type="dxa"/>
          </w:tcPr>
          <w:p w:rsidR="00230A3F" w:rsidRDefault="008E6EB5">
            <w:pPr>
              <w:spacing w:line="480" w:lineRule="exact"/>
              <w:jc w:val="center"/>
              <w:rPr>
                <w:rFonts w:ascii="仿宋" w:eastAsia="仿宋" w:hAnsi="仿宋"/>
                <w:sz w:val="28"/>
                <w:szCs w:val="28"/>
              </w:rPr>
            </w:pPr>
            <w:r>
              <w:rPr>
                <w:rFonts w:ascii="仿宋" w:eastAsia="仿宋" w:hAnsi="仿宋" w:hint="eastAsia"/>
                <w:sz w:val="28"/>
                <w:szCs w:val="28"/>
              </w:rPr>
              <w:t>2015</w:t>
            </w:r>
          </w:p>
        </w:tc>
        <w:tc>
          <w:tcPr>
            <w:tcW w:w="1637" w:type="dxa"/>
          </w:tcPr>
          <w:p w:rsidR="00230A3F" w:rsidRDefault="008E6EB5">
            <w:pPr>
              <w:spacing w:line="480" w:lineRule="exact"/>
              <w:jc w:val="center"/>
              <w:rPr>
                <w:rFonts w:ascii="仿宋" w:eastAsia="仿宋" w:hAnsi="仿宋"/>
                <w:sz w:val="28"/>
                <w:szCs w:val="28"/>
              </w:rPr>
            </w:pPr>
            <w:r>
              <w:rPr>
                <w:rFonts w:ascii="仿宋" w:eastAsia="仿宋" w:hAnsi="仿宋" w:hint="eastAsia"/>
                <w:sz w:val="28"/>
                <w:szCs w:val="28"/>
              </w:rPr>
              <w:t>2016</w:t>
            </w:r>
          </w:p>
        </w:tc>
        <w:tc>
          <w:tcPr>
            <w:tcW w:w="1637" w:type="dxa"/>
          </w:tcPr>
          <w:p w:rsidR="00230A3F" w:rsidRDefault="008E6EB5">
            <w:pPr>
              <w:spacing w:line="480" w:lineRule="exact"/>
              <w:jc w:val="center"/>
              <w:rPr>
                <w:rFonts w:ascii="仿宋" w:eastAsia="仿宋" w:hAnsi="仿宋"/>
                <w:sz w:val="28"/>
                <w:szCs w:val="28"/>
              </w:rPr>
            </w:pPr>
            <w:r>
              <w:rPr>
                <w:rFonts w:ascii="仿宋" w:eastAsia="仿宋" w:hAnsi="仿宋" w:hint="eastAsia"/>
                <w:sz w:val="28"/>
                <w:szCs w:val="28"/>
              </w:rPr>
              <w:t>2017</w:t>
            </w:r>
          </w:p>
        </w:tc>
        <w:tc>
          <w:tcPr>
            <w:tcW w:w="1566" w:type="dxa"/>
          </w:tcPr>
          <w:p w:rsidR="00230A3F" w:rsidRDefault="008E6EB5">
            <w:pPr>
              <w:spacing w:line="480" w:lineRule="exact"/>
              <w:jc w:val="center"/>
              <w:rPr>
                <w:rFonts w:ascii="仿宋" w:eastAsia="仿宋" w:hAnsi="仿宋"/>
                <w:sz w:val="28"/>
                <w:szCs w:val="28"/>
              </w:rPr>
            </w:pPr>
            <w:r>
              <w:rPr>
                <w:rFonts w:ascii="仿宋" w:eastAsia="仿宋" w:hAnsi="仿宋" w:hint="eastAsia"/>
                <w:sz w:val="28"/>
                <w:szCs w:val="28"/>
              </w:rPr>
              <w:t>2018</w:t>
            </w:r>
          </w:p>
        </w:tc>
      </w:tr>
      <w:tr w:rsidR="00230A3F">
        <w:trPr>
          <w:trHeight w:val="631"/>
        </w:trPr>
        <w:tc>
          <w:tcPr>
            <w:tcW w:w="1762" w:type="dxa"/>
          </w:tcPr>
          <w:p w:rsidR="00230A3F" w:rsidRDefault="008E6EB5">
            <w:pPr>
              <w:spacing w:line="480" w:lineRule="exact"/>
              <w:jc w:val="center"/>
              <w:rPr>
                <w:rFonts w:ascii="仿宋" w:eastAsia="仿宋" w:hAnsi="仿宋"/>
                <w:sz w:val="28"/>
                <w:szCs w:val="28"/>
              </w:rPr>
            </w:pPr>
            <w:r>
              <w:rPr>
                <w:rFonts w:ascii="仿宋" w:eastAsia="仿宋" w:hAnsi="仿宋" w:hint="eastAsia"/>
                <w:sz w:val="28"/>
                <w:szCs w:val="28"/>
              </w:rPr>
              <w:t>成绩</w:t>
            </w:r>
          </w:p>
        </w:tc>
        <w:tc>
          <w:tcPr>
            <w:tcW w:w="1638" w:type="dxa"/>
          </w:tcPr>
          <w:p w:rsidR="00230A3F" w:rsidRDefault="008E6EB5">
            <w:pPr>
              <w:spacing w:line="480" w:lineRule="exact"/>
              <w:jc w:val="center"/>
              <w:rPr>
                <w:rFonts w:ascii="仿宋" w:eastAsia="仿宋" w:hAnsi="仿宋"/>
                <w:sz w:val="28"/>
                <w:szCs w:val="28"/>
              </w:rPr>
            </w:pPr>
            <w:r>
              <w:rPr>
                <w:rFonts w:ascii="仿宋" w:eastAsia="仿宋" w:hAnsi="仿宋"/>
                <w:sz w:val="28"/>
                <w:szCs w:val="28"/>
              </w:rPr>
              <w:t>亚军</w:t>
            </w:r>
          </w:p>
        </w:tc>
        <w:tc>
          <w:tcPr>
            <w:tcW w:w="1637" w:type="dxa"/>
          </w:tcPr>
          <w:p w:rsidR="00230A3F" w:rsidRDefault="008E6EB5">
            <w:pPr>
              <w:spacing w:line="480" w:lineRule="exact"/>
              <w:jc w:val="center"/>
              <w:rPr>
                <w:rFonts w:ascii="仿宋" w:eastAsia="仿宋" w:hAnsi="仿宋"/>
                <w:sz w:val="28"/>
                <w:szCs w:val="28"/>
              </w:rPr>
            </w:pPr>
            <w:r>
              <w:rPr>
                <w:rFonts w:ascii="仿宋" w:eastAsia="仿宋" w:hAnsi="仿宋" w:hint="eastAsia"/>
                <w:sz w:val="28"/>
                <w:szCs w:val="28"/>
              </w:rPr>
              <w:t>亚军</w:t>
            </w:r>
          </w:p>
        </w:tc>
        <w:tc>
          <w:tcPr>
            <w:tcW w:w="1637" w:type="dxa"/>
          </w:tcPr>
          <w:p w:rsidR="00230A3F" w:rsidRDefault="008E6EB5">
            <w:pPr>
              <w:spacing w:line="480" w:lineRule="exact"/>
              <w:jc w:val="center"/>
              <w:rPr>
                <w:rFonts w:ascii="仿宋" w:eastAsia="仿宋" w:hAnsi="仿宋"/>
                <w:sz w:val="28"/>
                <w:szCs w:val="28"/>
              </w:rPr>
            </w:pPr>
            <w:r>
              <w:rPr>
                <w:rFonts w:ascii="仿宋" w:eastAsia="仿宋" w:hAnsi="仿宋" w:hint="eastAsia"/>
                <w:sz w:val="28"/>
                <w:szCs w:val="28"/>
              </w:rPr>
              <w:t>冠军</w:t>
            </w:r>
          </w:p>
        </w:tc>
        <w:tc>
          <w:tcPr>
            <w:tcW w:w="1566" w:type="dxa"/>
          </w:tcPr>
          <w:p w:rsidR="00230A3F" w:rsidRDefault="008E6EB5">
            <w:pPr>
              <w:spacing w:line="480" w:lineRule="exact"/>
              <w:jc w:val="center"/>
              <w:rPr>
                <w:rFonts w:ascii="仿宋" w:eastAsia="仿宋" w:hAnsi="仿宋"/>
                <w:sz w:val="28"/>
                <w:szCs w:val="28"/>
              </w:rPr>
            </w:pPr>
            <w:r>
              <w:rPr>
                <w:rFonts w:ascii="仿宋" w:eastAsia="仿宋" w:hAnsi="仿宋" w:hint="eastAsia"/>
                <w:sz w:val="28"/>
                <w:szCs w:val="28"/>
              </w:rPr>
              <w:t>冠军</w:t>
            </w:r>
          </w:p>
        </w:tc>
      </w:tr>
    </w:tbl>
    <w:p w:rsidR="00230A3F" w:rsidRDefault="00230A3F">
      <w:pPr>
        <w:spacing w:line="480" w:lineRule="exact"/>
        <w:ind w:firstLine="539"/>
        <w:rPr>
          <w:rFonts w:ascii="仿宋" w:eastAsia="仿宋" w:hAnsi="仿宋"/>
          <w:sz w:val="30"/>
          <w:szCs w:val="30"/>
        </w:rPr>
      </w:pPr>
    </w:p>
    <w:p w:rsidR="00230A3F" w:rsidRDefault="008E6EB5">
      <w:pPr>
        <w:spacing w:line="480" w:lineRule="exact"/>
        <w:rPr>
          <w:rFonts w:ascii="仿宋" w:eastAsia="仿宋" w:hAnsi="仿宋"/>
          <w:sz w:val="28"/>
          <w:szCs w:val="28"/>
        </w:rPr>
      </w:pPr>
      <w:r>
        <w:rPr>
          <w:rFonts w:ascii="仿宋" w:eastAsia="仿宋" w:hAnsi="仿宋" w:hint="eastAsia"/>
          <w:sz w:val="30"/>
          <w:szCs w:val="30"/>
        </w:rPr>
        <w:t xml:space="preserve">   </w:t>
      </w:r>
      <w:r>
        <w:rPr>
          <w:rFonts w:ascii="仿宋" w:eastAsia="仿宋" w:hAnsi="仿宋" w:hint="eastAsia"/>
          <w:sz w:val="28"/>
          <w:szCs w:val="28"/>
        </w:rPr>
        <w:t>女子足球队2016年组建，2016年10月 足球队获得“我要上全运”江西省选拨赛五人制足球赛亚军。2018年8月初 获得“我爱足球”民间足球争霸赛江西省冠军。</w:t>
      </w:r>
    </w:p>
    <w:p w:rsidR="00230A3F" w:rsidRDefault="00230A3F">
      <w:pPr>
        <w:spacing w:line="440" w:lineRule="exact"/>
        <w:ind w:firstLineChars="196" w:firstLine="590"/>
        <w:rPr>
          <w:rFonts w:ascii="仿宋" w:eastAsia="仿宋" w:hAnsi="仿宋"/>
          <w:b/>
          <w:sz w:val="30"/>
          <w:szCs w:val="30"/>
        </w:rPr>
      </w:pPr>
    </w:p>
    <w:p w:rsidR="00230A3F" w:rsidRDefault="008E6EB5">
      <w:pPr>
        <w:spacing w:line="440" w:lineRule="exact"/>
        <w:ind w:firstLineChars="196" w:firstLine="590"/>
        <w:rPr>
          <w:rFonts w:ascii="仿宋" w:eastAsia="仿宋" w:hAnsi="仿宋"/>
          <w:b/>
          <w:sz w:val="30"/>
          <w:szCs w:val="30"/>
        </w:rPr>
      </w:pPr>
      <w:r>
        <w:rPr>
          <w:rFonts w:ascii="仿宋" w:eastAsia="仿宋" w:hAnsi="仿宋" w:hint="eastAsia"/>
          <w:b/>
          <w:sz w:val="30"/>
          <w:szCs w:val="30"/>
        </w:rPr>
        <w:t xml:space="preserve">七、《国家学生体质健康标准》实施状况 　</w:t>
      </w:r>
    </w:p>
    <w:p w:rsidR="00230A3F" w:rsidRDefault="008E6EB5">
      <w:pPr>
        <w:spacing w:line="440" w:lineRule="exact"/>
        <w:ind w:rightChars="85" w:right="178" w:firstLineChars="200" w:firstLine="560"/>
        <w:rPr>
          <w:rFonts w:ascii="仿宋" w:eastAsia="仿宋" w:hAnsi="仿宋"/>
          <w:sz w:val="28"/>
          <w:szCs w:val="28"/>
        </w:rPr>
      </w:pPr>
      <w:r>
        <w:rPr>
          <w:rFonts w:ascii="仿宋" w:eastAsia="仿宋" w:hAnsi="仿宋" w:hint="eastAsia"/>
          <w:sz w:val="28"/>
          <w:szCs w:val="28"/>
        </w:rPr>
        <w:t>为了使《国家学生体质健康标准》能够真正起到“学生体质健康的个体评价标准”和促进学生锻炼身体的作用，学校专门成立了“赣南师范大学体质健康研究中心”，将学生体质健康测试及研究工作纳入了主要工作范围，完成了每年全校近2万本科生的测试、数据分析及调研报告等工作，其测试数据每年都如期上报教育部。</w:t>
      </w:r>
    </w:p>
    <w:p w:rsidR="00230A3F" w:rsidRDefault="00230A3F">
      <w:pPr>
        <w:spacing w:line="440" w:lineRule="exact"/>
        <w:jc w:val="center"/>
        <w:rPr>
          <w:rFonts w:ascii="仿宋" w:eastAsia="仿宋" w:hAnsi="仿宋"/>
          <w:b/>
          <w:sz w:val="30"/>
          <w:szCs w:val="30"/>
        </w:rPr>
      </w:pPr>
    </w:p>
    <w:p w:rsidR="00230A3F" w:rsidRPr="00D23DAB" w:rsidRDefault="008E6EB5">
      <w:pPr>
        <w:spacing w:line="440" w:lineRule="exact"/>
        <w:jc w:val="center"/>
        <w:rPr>
          <w:rFonts w:ascii="仿宋" w:eastAsia="仿宋" w:hAnsi="仿宋"/>
          <w:b/>
          <w:color w:val="000000" w:themeColor="text1"/>
          <w:sz w:val="30"/>
          <w:szCs w:val="30"/>
        </w:rPr>
      </w:pPr>
      <w:r w:rsidRPr="00D23DAB">
        <w:rPr>
          <w:rFonts w:ascii="仿宋" w:eastAsia="仿宋" w:hAnsi="仿宋" w:hint="eastAsia"/>
          <w:b/>
          <w:color w:val="000000" w:themeColor="text1"/>
          <w:sz w:val="30"/>
          <w:szCs w:val="30"/>
        </w:rPr>
        <w:t>201</w:t>
      </w:r>
      <w:r w:rsidR="00D23DAB" w:rsidRPr="00D23DAB">
        <w:rPr>
          <w:rFonts w:ascii="仿宋" w:eastAsia="仿宋" w:hAnsi="仿宋" w:hint="eastAsia"/>
          <w:b/>
          <w:color w:val="000000" w:themeColor="text1"/>
          <w:sz w:val="30"/>
          <w:szCs w:val="30"/>
        </w:rPr>
        <w:t>5</w:t>
      </w:r>
      <w:r w:rsidRPr="00D23DAB">
        <w:rPr>
          <w:rFonts w:ascii="仿宋" w:eastAsia="仿宋" w:hAnsi="仿宋" w:hint="eastAsia"/>
          <w:b/>
          <w:color w:val="000000" w:themeColor="text1"/>
          <w:sz w:val="30"/>
          <w:szCs w:val="30"/>
        </w:rPr>
        <w:t>——2017年我校学生体质健康测试及格率统计表</w:t>
      </w:r>
    </w:p>
    <w:p w:rsidR="00D23DAB" w:rsidRPr="005A1D13" w:rsidRDefault="00D23DAB" w:rsidP="00D23DAB">
      <w:pPr>
        <w:rPr>
          <w:rFonts w:hint="eastAsia"/>
          <w:u w:val="thick"/>
        </w:rPr>
      </w:pPr>
      <w:r w:rsidRPr="005A1D13">
        <w:rPr>
          <w:rFonts w:hint="eastAsia"/>
          <w:u w:val="thick"/>
        </w:rPr>
        <w:t xml:space="preserve">                                                                                  </w:t>
      </w:r>
    </w:p>
    <w:p w:rsidR="00D23DAB" w:rsidRPr="00D23DAB" w:rsidRDefault="00D23DAB" w:rsidP="00D23DAB">
      <w:pPr>
        <w:ind w:firstLineChars="200" w:firstLine="480"/>
        <w:rPr>
          <w:rFonts w:hint="eastAsia"/>
          <w:sz w:val="24"/>
        </w:rPr>
      </w:pPr>
      <w:r w:rsidRPr="00D23DAB">
        <w:rPr>
          <w:rFonts w:hint="eastAsia"/>
          <w:sz w:val="24"/>
        </w:rPr>
        <w:t>时间</w:t>
      </w:r>
      <w:r w:rsidRPr="00D23DAB">
        <w:rPr>
          <w:rFonts w:hint="eastAsia"/>
          <w:sz w:val="24"/>
        </w:rPr>
        <w:t xml:space="preserve">                  2015            2016            2017</w:t>
      </w:r>
    </w:p>
    <w:p w:rsidR="00D23DAB" w:rsidRPr="00D23DAB" w:rsidRDefault="00D23DAB" w:rsidP="00D23DAB">
      <w:pPr>
        <w:rPr>
          <w:rFonts w:hint="eastAsia"/>
          <w:sz w:val="24"/>
          <w:u w:val="single"/>
        </w:rPr>
      </w:pPr>
      <w:r w:rsidRPr="00D23DAB">
        <w:rPr>
          <w:rFonts w:hint="eastAsia"/>
          <w:sz w:val="24"/>
          <w:u w:val="single"/>
        </w:rPr>
        <w:t xml:space="preserve">                                                                               </w:t>
      </w:r>
    </w:p>
    <w:p w:rsidR="00D23DAB" w:rsidRPr="00D23DAB" w:rsidRDefault="00D23DAB" w:rsidP="00D23DAB">
      <w:pPr>
        <w:ind w:firstLineChars="150" w:firstLine="360"/>
        <w:rPr>
          <w:rFonts w:hint="eastAsia"/>
          <w:sz w:val="24"/>
        </w:rPr>
      </w:pPr>
      <w:r w:rsidRPr="00D23DAB">
        <w:rPr>
          <w:rFonts w:hint="eastAsia"/>
          <w:sz w:val="24"/>
        </w:rPr>
        <w:t>合格率</w:t>
      </w:r>
      <w:r w:rsidRPr="00D23DAB">
        <w:rPr>
          <w:rFonts w:hint="eastAsia"/>
          <w:sz w:val="24"/>
        </w:rPr>
        <w:t xml:space="preserve">                 87.18%          87.79%          84.45%</w:t>
      </w:r>
    </w:p>
    <w:p w:rsidR="00230A3F" w:rsidRDefault="00D23DAB" w:rsidP="00D23DAB">
      <w:pPr>
        <w:spacing w:line="480" w:lineRule="exact"/>
        <w:rPr>
          <w:rFonts w:ascii="仿宋" w:eastAsia="仿宋" w:hAnsi="仿宋"/>
          <w:b/>
          <w:sz w:val="30"/>
          <w:szCs w:val="30"/>
        </w:rPr>
      </w:pPr>
      <w:r w:rsidRPr="005A1D13">
        <w:rPr>
          <w:rFonts w:hint="eastAsia"/>
          <w:u w:val="thick"/>
        </w:rPr>
        <w:t xml:space="preserve">                                </w:t>
      </w:r>
      <w:r>
        <w:rPr>
          <w:rFonts w:hint="eastAsia"/>
          <w:u w:val="thick"/>
        </w:rPr>
        <w:t xml:space="preserve">                                               </w:t>
      </w:r>
      <w:r>
        <w:rPr>
          <w:rFonts w:hint="eastAsia"/>
        </w:rPr>
        <w:t xml:space="preserve">   </w:t>
      </w:r>
      <w:r w:rsidRPr="005A1D13">
        <w:rPr>
          <w:rFonts w:hint="eastAsia"/>
        </w:rPr>
        <w:t xml:space="preserve"> </w:t>
      </w:r>
    </w:p>
    <w:p w:rsidR="00230A3F" w:rsidRDefault="008E6EB5">
      <w:pPr>
        <w:spacing w:line="440" w:lineRule="exact"/>
        <w:ind w:firstLineChars="196" w:firstLine="590"/>
        <w:rPr>
          <w:rFonts w:ascii="仿宋" w:eastAsia="仿宋" w:hAnsi="仿宋"/>
          <w:b/>
          <w:sz w:val="30"/>
          <w:szCs w:val="30"/>
        </w:rPr>
      </w:pPr>
      <w:r>
        <w:rPr>
          <w:rFonts w:ascii="仿宋" w:eastAsia="仿宋" w:hAnsi="仿宋" w:hint="eastAsia"/>
          <w:b/>
          <w:sz w:val="30"/>
          <w:szCs w:val="30"/>
        </w:rPr>
        <w:t>八、学生阳光体育实施情况</w:t>
      </w:r>
      <w:r w:rsidR="00790CC6">
        <w:rPr>
          <w:rFonts w:ascii="仿宋" w:eastAsia="仿宋" w:hAnsi="仿宋" w:hint="eastAsia"/>
          <w:b/>
          <w:sz w:val="30"/>
          <w:szCs w:val="30"/>
        </w:rPr>
        <w:t xml:space="preserve"> </w:t>
      </w:r>
    </w:p>
    <w:p w:rsidR="00230A3F" w:rsidRDefault="008E6EB5">
      <w:pPr>
        <w:ind w:firstLineChars="200" w:firstLine="560"/>
        <w:rPr>
          <w:rFonts w:ascii="仿宋" w:eastAsia="仿宋" w:hAnsi="仿宋" w:cs="仿宋"/>
          <w:color w:val="333333"/>
          <w:sz w:val="28"/>
          <w:szCs w:val="28"/>
          <w:shd w:val="clear" w:color="auto" w:fill="FFFFFF"/>
        </w:rPr>
      </w:pPr>
      <w:r>
        <w:rPr>
          <w:rFonts w:ascii="仿宋" w:eastAsia="仿宋" w:hAnsi="仿宋" w:cs="仿宋" w:hint="eastAsia"/>
          <w:sz w:val="28"/>
          <w:szCs w:val="28"/>
        </w:rPr>
        <w:t>学生课外体育竞赛是学生阳光体育运动的重要组成部分，学生通过参与校内体育竞赛活动，不仅强化了体育意识，提高了自身的体育能力，对深刻理解体育内涵、培养体育锻炼习惯也有较大的帮助。在这一过程中，我校高水平运动队起到了突出的表率和指导作用，对体育精神的弘扬、校园体育文化的建设也起到了不可替代的作用。</w:t>
      </w:r>
      <w:r>
        <w:rPr>
          <w:rFonts w:ascii="仿宋" w:eastAsia="仿宋" w:hAnsi="仿宋" w:cs="仿宋" w:hint="eastAsia"/>
          <w:color w:val="333333"/>
          <w:sz w:val="28"/>
          <w:szCs w:val="28"/>
          <w:shd w:val="clear" w:color="auto" w:fill="FFFFFF"/>
        </w:rPr>
        <w:t>以竞赛为龙头的群众性“阳光体育活动”贯穿全年，实践中始终以健康为主题，体育为手段，学生为主体，育人为根本，培育学生体育精神为目标。</w:t>
      </w:r>
    </w:p>
    <w:p w:rsidR="00230A3F" w:rsidRDefault="008E6EB5">
      <w:pPr>
        <w:rPr>
          <w:rFonts w:ascii="宋体" w:eastAsia="宋体" w:hAnsi="宋体" w:cs="宋体"/>
          <w:color w:val="333333"/>
          <w:sz w:val="28"/>
          <w:szCs w:val="28"/>
          <w:shd w:val="clear" w:color="auto" w:fill="FFFFFF"/>
        </w:rPr>
      </w:pPr>
      <w:r>
        <w:rPr>
          <w:rFonts w:ascii="宋体" w:eastAsia="宋体" w:hAnsi="宋体" w:cs="宋体" w:hint="eastAsia"/>
          <w:b/>
          <w:color w:val="333333"/>
          <w:sz w:val="24"/>
          <w:shd w:val="clear" w:color="auto" w:fill="FFFFFF"/>
        </w:rPr>
        <w:t>九、</w:t>
      </w:r>
      <w:r>
        <w:rPr>
          <w:rFonts w:ascii="Times New Roman" w:eastAsia="宋体" w:hAnsi="Times New Roman" w:cs="Times New Roman"/>
          <w:color w:val="333333"/>
          <w:sz w:val="14"/>
          <w:szCs w:val="14"/>
          <w:shd w:val="clear" w:color="auto" w:fill="FFFFFF"/>
        </w:rPr>
        <w:t>   </w:t>
      </w:r>
      <w:r>
        <w:rPr>
          <w:rFonts w:ascii="宋体" w:eastAsia="宋体" w:hAnsi="宋体" w:cs="宋体" w:hint="eastAsia"/>
          <w:b/>
          <w:color w:val="333333"/>
          <w:sz w:val="24"/>
          <w:shd w:val="clear" w:color="auto" w:fill="FFFFFF"/>
        </w:rPr>
        <w:t>其他</w:t>
      </w:r>
    </w:p>
    <w:p w:rsidR="00230A3F" w:rsidRDefault="008E6EB5">
      <w:pPr>
        <w:rPr>
          <w:rFonts w:ascii="仿宋" w:eastAsia="仿宋" w:hAnsi="仿宋"/>
          <w:sz w:val="28"/>
          <w:szCs w:val="28"/>
        </w:rPr>
      </w:pPr>
      <w:r>
        <w:rPr>
          <w:rFonts w:ascii="宋体" w:eastAsia="宋体" w:hAnsi="宋体" w:cs="宋体" w:hint="eastAsia"/>
          <w:color w:val="333333"/>
          <w:sz w:val="28"/>
          <w:szCs w:val="28"/>
          <w:shd w:val="clear" w:color="auto" w:fill="FFFFFF"/>
        </w:rPr>
        <w:t xml:space="preserve">   </w:t>
      </w:r>
      <w:r>
        <w:rPr>
          <w:rFonts w:ascii="仿宋" w:eastAsia="仿宋" w:hAnsi="仿宋" w:hint="eastAsia"/>
          <w:sz w:val="28"/>
          <w:szCs w:val="28"/>
        </w:rPr>
        <w:t>赣南师范大学位于江西省的副中心城市，是赣粤闽湘四省边际区域，属于革命老区。赣南师范大学体育学院为江西省培养出了大量的足球人才，促进了省内基础教育、全民健身活动、群众基础体育活动的蓬勃发展，为江西省的足球运动普及、足球</w:t>
      </w:r>
      <w:r>
        <w:rPr>
          <w:rFonts w:ascii="仿宋" w:eastAsia="仿宋" w:hAnsi="仿宋"/>
          <w:sz w:val="28"/>
          <w:szCs w:val="28"/>
        </w:rPr>
        <w:t xml:space="preserve"> </w:t>
      </w:r>
      <w:r>
        <w:rPr>
          <w:rFonts w:ascii="仿宋" w:eastAsia="仿宋" w:hAnsi="仿宋" w:hint="eastAsia"/>
          <w:sz w:val="28"/>
          <w:szCs w:val="28"/>
        </w:rPr>
        <w:t>文化传播、足球产业的发展做出了突出贡献。多年来，我校通过自身努力，已与省内多所市级体校和重点中学建立教学与训练实习基地。为今后招生、就业工作</w:t>
      </w:r>
      <w:r>
        <w:rPr>
          <w:rFonts w:ascii="仿宋" w:eastAsia="仿宋" w:hAnsi="仿宋"/>
          <w:sz w:val="28"/>
          <w:szCs w:val="28"/>
        </w:rPr>
        <w:t xml:space="preserve"> </w:t>
      </w:r>
      <w:r>
        <w:rPr>
          <w:rFonts w:ascii="仿宋" w:eastAsia="仿宋" w:hAnsi="仿宋" w:hint="eastAsia"/>
          <w:sz w:val="28"/>
          <w:szCs w:val="28"/>
        </w:rPr>
        <w:t>打下良好的基地。</w:t>
      </w:r>
      <w:r>
        <w:rPr>
          <w:rFonts w:ascii="仿宋" w:eastAsia="仿宋" w:hAnsi="仿宋"/>
          <w:sz w:val="28"/>
          <w:szCs w:val="28"/>
        </w:rPr>
        <w:t xml:space="preserve"> </w:t>
      </w:r>
      <w:r>
        <w:rPr>
          <w:rFonts w:ascii="仿宋" w:eastAsia="仿宋" w:hAnsi="仿宋" w:hint="eastAsia"/>
          <w:sz w:val="28"/>
          <w:szCs w:val="28"/>
        </w:rPr>
        <w:t>目前在国家大力实施校园足球发展战略背景下，我校应势而进、应需而动，</w:t>
      </w:r>
      <w:r>
        <w:rPr>
          <w:rFonts w:ascii="仿宋" w:eastAsia="仿宋" w:hAnsi="仿宋"/>
          <w:sz w:val="28"/>
          <w:szCs w:val="28"/>
        </w:rPr>
        <w:t xml:space="preserve"> </w:t>
      </w:r>
      <w:r>
        <w:rPr>
          <w:rFonts w:ascii="仿宋" w:eastAsia="仿宋" w:hAnsi="仿宋" w:hint="eastAsia"/>
          <w:sz w:val="28"/>
          <w:szCs w:val="28"/>
        </w:rPr>
        <w:t>积极探索新形势下的足球发展道路。根据申请书和自评材料，结合学校实际情况，我校已经具备了建设足</w:t>
      </w:r>
      <w:r>
        <w:rPr>
          <w:rFonts w:ascii="仿宋" w:eastAsia="仿宋" w:hAnsi="仿宋" w:hint="eastAsia"/>
          <w:sz w:val="28"/>
          <w:szCs w:val="28"/>
        </w:rPr>
        <w:lastRenderedPageBreak/>
        <w:t xml:space="preserve">球高水平运动队的内外部条件。 </w:t>
      </w:r>
    </w:p>
    <w:p w:rsidR="00230A3F" w:rsidRDefault="008E6EB5">
      <w:pPr>
        <w:ind w:firstLineChars="200" w:firstLine="560"/>
        <w:rPr>
          <w:rFonts w:ascii="仿宋" w:eastAsia="仿宋" w:hAnsi="仿宋"/>
          <w:sz w:val="28"/>
          <w:szCs w:val="28"/>
        </w:rPr>
      </w:pPr>
      <w:r>
        <w:rPr>
          <w:rFonts w:ascii="仿宋" w:eastAsia="仿宋" w:hAnsi="仿宋" w:hint="eastAsia"/>
          <w:sz w:val="28"/>
          <w:szCs w:val="28"/>
        </w:rPr>
        <w:t>通过以上尺个方面的自评，我校自评综合得分</w:t>
      </w:r>
      <w:r>
        <w:rPr>
          <w:rFonts w:ascii="仿宋" w:eastAsia="仿宋" w:hAnsi="仿宋"/>
          <w:sz w:val="28"/>
          <w:szCs w:val="28"/>
        </w:rPr>
        <w:t>9</w:t>
      </w:r>
      <w:r>
        <w:rPr>
          <w:rFonts w:ascii="仿宋" w:eastAsia="仿宋" w:hAnsi="仿宋" w:hint="eastAsia"/>
          <w:sz w:val="28"/>
          <w:szCs w:val="28"/>
        </w:rPr>
        <w:t>7分。我们认为能达到教育部试办高水平运动队的标准，我们也有信心办好高水平运动队。我们将继续努力，把新申报的足球项目高水平运动队的工作做得更好，使我校足球运动水平不断提高，为我校创办知名大学，为江西省大学生体育事业，为国家“奥运争光计划”和竞技体育可持续发展做出我们最大的贡献。</w:t>
      </w:r>
    </w:p>
    <w:p w:rsidR="00230A3F" w:rsidRDefault="00230A3F">
      <w:pPr>
        <w:spacing w:line="480" w:lineRule="exact"/>
        <w:rPr>
          <w:rFonts w:ascii="仿宋" w:eastAsia="仿宋" w:hAnsi="仿宋"/>
          <w:sz w:val="28"/>
          <w:szCs w:val="28"/>
        </w:rPr>
      </w:pPr>
    </w:p>
    <w:p w:rsidR="00230A3F" w:rsidRDefault="008E6EB5">
      <w:pPr>
        <w:spacing w:line="480" w:lineRule="exact"/>
        <w:ind w:firstLineChars="2070" w:firstLine="5796"/>
        <w:rPr>
          <w:rFonts w:ascii="仿宋" w:eastAsia="仿宋" w:hAnsi="仿宋"/>
          <w:sz w:val="28"/>
          <w:szCs w:val="28"/>
        </w:rPr>
      </w:pPr>
      <w:r>
        <w:rPr>
          <w:rFonts w:ascii="仿宋" w:eastAsia="仿宋" w:hAnsi="仿宋" w:hint="eastAsia"/>
          <w:sz w:val="28"/>
          <w:szCs w:val="28"/>
        </w:rPr>
        <w:t>赣南师范大学</w:t>
      </w:r>
    </w:p>
    <w:p w:rsidR="00230A3F" w:rsidRDefault="008E6EB5">
      <w:pPr>
        <w:spacing w:line="480" w:lineRule="exact"/>
        <w:ind w:firstLineChars="1970" w:firstLine="5516"/>
        <w:rPr>
          <w:rFonts w:ascii="仿宋" w:eastAsia="仿宋" w:hAnsi="仿宋"/>
          <w:sz w:val="30"/>
          <w:szCs w:val="30"/>
        </w:rPr>
      </w:pPr>
      <w:r>
        <w:rPr>
          <w:rFonts w:ascii="仿宋" w:eastAsia="仿宋" w:hAnsi="仿宋" w:hint="eastAsia"/>
          <w:sz w:val="28"/>
          <w:szCs w:val="28"/>
        </w:rPr>
        <w:t>2018年7月30日</w:t>
      </w:r>
    </w:p>
    <w:p w:rsidR="00230A3F" w:rsidRDefault="008E6EB5">
      <w:pPr>
        <w:widowControl/>
        <w:shd w:val="clear" w:color="auto" w:fill="FFFFFF"/>
        <w:jc w:val="left"/>
        <w:rPr>
          <w:rFonts w:ascii="Verdana" w:hAnsi="Verdana" w:cs="宋体"/>
          <w:kern w:val="0"/>
          <w:sz w:val="28"/>
          <w:szCs w:val="28"/>
        </w:rPr>
      </w:pPr>
      <w:r>
        <w:rPr>
          <w:rFonts w:ascii="仿宋" w:eastAsia="仿宋" w:hAnsi="仿宋"/>
          <w:sz w:val="30"/>
          <w:szCs w:val="30"/>
        </w:rPr>
        <w:br w:type="page"/>
      </w:r>
    </w:p>
    <w:p w:rsidR="00230A3F" w:rsidRDefault="008E6EB5">
      <w:pPr>
        <w:jc w:val="center"/>
        <w:rPr>
          <w:rFonts w:ascii="黑体" w:eastAsia="黑体"/>
          <w:sz w:val="32"/>
          <w:szCs w:val="32"/>
        </w:rPr>
      </w:pPr>
      <w:r>
        <w:rPr>
          <w:rFonts w:ascii="黑体" w:eastAsia="黑体" w:hint="eastAsia"/>
          <w:sz w:val="32"/>
          <w:szCs w:val="32"/>
        </w:rPr>
        <w:lastRenderedPageBreak/>
        <w:t xml:space="preserve"> </w:t>
      </w:r>
    </w:p>
    <w:sectPr w:rsidR="00230A3F" w:rsidSect="00230A3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208CB8"/>
    <w:multiLevelType w:val="singleLevel"/>
    <w:tmpl w:val="BB208CB8"/>
    <w:lvl w:ilvl="0">
      <w:start w:val="2"/>
      <w:numFmt w:val="chineseCounting"/>
      <w:suff w:val="nothing"/>
      <w:lvlText w:val="%1、"/>
      <w:lvlJc w:val="left"/>
      <w:rPr>
        <w:rFonts w:hint="eastAsia"/>
      </w:rPr>
    </w:lvl>
  </w:abstractNum>
  <w:abstractNum w:abstractNumId="1">
    <w:nsid w:val="2407D9F2"/>
    <w:multiLevelType w:val="singleLevel"/>
    <w:tmpl w:val="2407D9F2"/>
    <w:lvl w:ilvl="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25291"/>
    <w:rsid w:val="00125291"/>
    <w:rsid w:val="002156C9"/>
    <w:rsid w:val="00230A3F"/>
    <w:rsid w:val="0034324F"/>
    <w:rsid w:val="005A1796"/>
    <w:rsid w:val="00790CC6"/>
    <w:rsid w:val="008E6EB5"/>
    <w:rsid w:val="008F2266"/>
    <w:rsid w:val="009A2278"/>
    <w:rsid w:val="00D23DAB"/>
    <w:rsid w:val="00E33DF9"/>
    <w:rsid w:val="00E42F2F"/>
    <w:rsid w:val="00E840D7"/>
    <w:rsid w:val="00E86990"/>
    <w:rsid w:val="00F92B8D"/>
    <w:rsid w:val="00FF2FAD"/>
    <w:rsid w:val="039366DE"/>
    <w:rsid w:val="275C5885"/>
    <w:rsid w:val="421D129F"/>
    <w:rsid w:val="606563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A3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30A3F"/>
    <w:pPr>
      <w:tabs>
        <w:tab w:val="center" w:pos="4153"/>
        <w:tab w:val="right" w:pos="8306"/>
      </w:tabs>
      <w:snapToGrid w:val="0"/>
      <w:jc w:val="left"/>
    </w:pPr>
    <w:rPr>
      <w:sz w:val="18"/>
      <w:szCs w:val="18"/>
    </w:rPr>
  </w:style>
  <w:style w:type="paragraph" w:styleId="a4">
    <w:name w:val="header"/>
    <w:basedOn w:val="a"/>
    <w:qFormat/>
    <w:rsid w:val="00230A3F"/>
    <w:pPr>
      <w:pBdr>
        <w:bottom w:val="single" w:sz="6" w:space="1" w:color="auto"/>
      </w:pBdr>
      <w:tabs>
        <w:tab w:val="center" w:pos="4153"/>
        <w:tab w:val="right" w:pos="8306"/>
      </w:tabs>
      <w:snapToGrid w:val="0"/>
      <w:jc w:val="center"/>
    </w:pPr>
    <w:rPr>
      <w:sz w:val="18"/>
      <w:szCs w:val="18"/>
    </w:rPr>
  </w:style>
  <w:style w:type="table" w:styleId="a5">
    <w:name w:val="Table Grid"/>
    <w:basedOn w:val="a1"/>
    <w:rsid w:val="00230A3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semiHidden/>
    <w:unhideWhenUsed/>
    <w:rsid w:val="00790CC6"/>
    <w:rPr>
      <w:sz w:val="18"/>
      <w:szCs w:val="18"/>
    </w:rPr>
  </w:style>
  <w:style w:type="character" w:customStyle="1" w:styleId="Char">
    <w:name w:val="批注框文本 Char"/>
    <w:basedOn w:val="a0"/>
    <w:link w:val="a6"/>
    <w:semiHidden/>
    <w:rsid w:val="00790CC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1662</Words>
  <Characters>9480</Characters>
  <Application>Microsoft Office Word</Application>
  <DocSecurity>0</DocSecurity>
  <Lines>79</Lines>
  <Paragraphs>22</Paragraphs>
  <ScaleCrop>false</ScaleCrop>
  <Company/>
  <LinksUpToDate>false</LinksUpToDate>
  <CharactersWithSpaces>11120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3</cp:revision>
  <cp:lastPrinted>2017-08-13T02:31:00Z</cp:lastPrinted>
  <dcterms:created xsi:type="dcterms:W3CDTF">2018-09-06T06:31:00Z</dcterms:created>
  <dcterms:modified xsi:type="dcterms:W3CDTF">2018-09-06T08:16:00Z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